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3153" w14:textId="38CB2A90" w:rsidR="00156E0F" w:rsidRPr="00156E0F" w:rsidRDefault="00156E0F" w:rsidP="00156E0F">
      <w:pPr>
        <w:spacing w:after="0"/>
        <w:jc w:val="right"/>
        <w:rPr>
          <w:rFonts w:asciiTheme="majorBidi" w:hAnsiTheme="majorBidi" w:cstheme="majorBidi"/>
        </w:rPr>
      </w:pPr>
      <w:r w:rsidRPr="00156E0F">
        <w:rPr>
          <w:rFonts w:asciiTheme="majorBidi" w:hAnsiTheme="majorBidi" w:cstheme="majorBidi"/>
        </w:rPr>
        <w:t>APSTIPRINĀTS</w:t>
      </w:r>
    </w:p>
    <w:p w14:paraId="7DE8EE74" w14:textId="77777777" w:rsidR="00156E0F" w:rsidRPr="00156E0F" w:rsidRDefault="00156E0F" w:rsidP="00156E0F">
      <w:pPr>
        <w:spacing w:after="0"/>
        <w:jc w:val="right"/>
        <w:rPr>
          <w:rFonts w:asciiTheme="majorBidi" w:hAnsiTheme="majorBidi" w:cstheme="majorBidi"/>
        </w:rPr>
      </w:pPr>
      <w:r w:rsidRPr="00156E0F">
        <w:rPr>
          <w:rFonts w:asciiTheme="majorBidi" w:hAnsiTheme="majorBidi" w:cstheme="majorBidi"/>
        </w:rPr>
        <w:t xml:space="preserve">Ar Nacionālās kultūras mantojuma pārvaldes </w:t>
      </w:r>
    </w:p>
    <w:p w14:paraId="6C10C5E9" w14:textId="64218C91" w:rsidR="00156E0F" w:rsidRPr="00156E0F" w:rsidRDefault="006724F5" w:rsidP="00156E0F">
      <w:pPr>
        <w:spacing w:after="0"/>
        <w:jc w:val="right"/>
        <w:rPr>
          <w:rFonts w:asciiTheme="majorBidi" w:hAnsiTheme="majorBidi" w:cstheme="majorBidi"/>
        </w:rPr>
      </w:pPr>
      <w:r w:rsidRPr="006724F5">
        <w:rPr>
          <w:rFonts w:asciiTheme="majorBidi" w:hAnsiTheme="majorBidi" w:cstheme="majorBidi"/>
        </w:rPr>
        <w:t>15.05.</w:t>
      </w:r>
      <w:r w:rsidR="00156E0F" w:rsidRPr="006724F5">
        <w:rPr>
          <w:rFonts w:asciiTheme="majorBidi" w:hAnsiTheme="majorBidi" w:cstheme="majorBidi"/>
        </w:rPr>
        <w:t>2026.</w:t>
      </w:r>
      <w:r w:rsidRPr="006724F5">
        <w:rPr>
          <w:rFonts w:asciiTheme="majorBidi" w:hAnsiTheme="majorBidi" w:cstheme="majorBidi"/>
        </w:rPr>
        <w:t> </w:t>
      </w:r>
      <w:r w:rsidR="00156E0F" w:rsidRPr="006724F5">
        <w:rPr>
          <w:rFonts w:asciiTheme="majorBidi" w:hAnsiTheme="majorBidi" w:cstheme="majorBidi"/>
        </w:rPr>
        <w:t>rīkojumu Nr. RIK-P-</w:t>
      </w:r>
      <w:r w:rsidRPr="006724F5">
        <w:rPr>
          <w:rFonts w:asciiTheme="majorBidi" w:hAnsiTheme="majorBidi" w:cstheme="majorBidi"/>
        </w:rPr>
        <w:t>19/</w:t>
      </w:r>
      <w:r>
        <w:rPr>
          <w:rFonts w:asciiTheme="majorBidi" w:hAnsiTheme="majorBidi" w:cstheme="majorBidi"/>
        </w:rPr>
        <w:t>2026</w:t>
      </w:r>
    </w:p>
    <w:p w14:paraId="5A855987" w14:textId="77777777" w:rsidR="00156E0F" w:rsidRPr="00156E0F" w:rsidRDefault="00156E0F" w:rsidP="00156E0F">
      <w:pPr>
        <w:spacing w:after="0"/>
        <w:rPr>
          <w:rFonts w:asciiTheme="majorBidi" w:hAnsiTheme="majorBidi" w:cstheme="majorBidi"/>
          <w:b/>
        </w:rPr>
      </w:pPr>
    </w:p>
    <w:p w14:paraId="48C880CF" w14:textId="77777777" w:rsidR="00156E0F" w:rsidRPr="00156E0F" w:rsidRDefault="00156E0F" w:rsidP="00156E0F">
      <w:pPr>
        <w:spacing w:after="0"/>
        <w:jc w:val="center"/>
        <w:rPr>
          <w:rFonts w:asciiTheme="majorBidi" w:hAnsiTheme="majorBidi" w:cstheme="majorBidi"/>
        </w:rPr>
      </w:pPr>
      <w:r w:rsidRPr="00156E0F">
        <w:rPr>
          <w:rFonts w:asciiTheme="majorBidi" w:hAnsiTheme="majorBidi" w:cstheme="majorBidi"/>
        </w:rPr>
        <w:t>EIROPAS MANTOJUMA ZĪMES</w:t>
      </w:r>
    </w:p>
    <w:p w14:paraId="4F026D33" w14:textId="77777777" w:rsidR="00156E0F" w:rsidRPr="00156E0F" w:rsidRDefault="00156E0F" w:rsidP="00156E0F">
      <w:pPr>
        <w:spacing w:after="0"/>
        <w:jc w:val="center"/>
        <w:rPr>
          <w:rFonts w:asciiTheme="majorBidi" w:hAnsiTheme="majorBidi" w:cstheme="majorBidi"/>
        </w:rPr>
      </w:pPr>
      <w:r w:rsidRPr="00156E0F">
        <w:rPr>
          <w:rFonts w:asciiTheme="majorBidi" w:hAnsiTheme="majorBidi" w:cstheme="majorBidi"/>
        </w:rPr>
        <w:t>LATVIJAS NACIONĀLĀ KONKURSA NOLIKUMS</w:t>
      </w:r>
    </w:p>
    <w:p w14:paraId="2B241BDD" w14:textId="77777777" w:rsidR="00156E0F" w:rsidRPr="00156E0F" w:rsidRDefault="00156E0F" w:rsidP="00156E0F">
      <w:pPr>
        <w:spacing w:after="0"/>
        <w:rPr>
          <w:rFonts w:asciiTheme="majorBidi" w:hAnsiTheme="majorBidi" w:cstheme="majorBidi"/>
        </w:rPr>
      </w:pPr>
    </w:p>
    <w:p w14:paraId="234DBB10" w14:textId="77777777" w:rsidR="00156E0F" w:rsidRPr="00156E0F" w:rsidRDefault="00156E0F" w:rsidP="00156E0F">
      <w:pPr>
        <w:spacing w:after="0"/>
        <w:jc w:val="center"/>
        <w:rPr>
          <w:rFonts w:asciiTheme="majorBidi" w:hAnsiTheme="majorBidi" w:cstheme="majorBidi"/>
          <w:b/>
        </w:rPr>
      </w:pPr>
      <w:r w:rsidRPr="00156E0F">
        <w:rPr>
          <w:rFonts w:asciiTheme="majorBidi" w:hAnsiTheme="majorBidi" w:cstheme="majorBidi"/>
          <w:b/>
        </w:rPr>
        <w:t>I. Eiropas mantojuma zīmes mērķis</w:t>
      </w:r>
    </w:p>
    <w:p w14:paraId="780E1D1D" w14:textId="77777777" w:rsidR="00156E0F" w:rsidRPr="00156E0F" w:rsidRDefault="00156E0F" w:rsidP="00156E0F">
      <w:pPr>
        <w:spacing w:after="0"/>
        <w:rPr>
          <w:rFonts w:asciiTheme="majorBidi" w:hAnsiTheme="majorBidi" w:cstheme="majorBidi"/>
        </w:rPr>
      </w:pPr>
    </w:p>
    <w:p w14:paraId="507FEC9A" w14:textId="7D6E33C5" w:rsidR="00156E0F" w:rsidRPr="00156E0F" w:rsidRDefault="00156E0F" w:rsidP="00156E0F">
      <w:pPr>
        <w:numPr>
          <w:ilvl w:val="0"/>
          <w:numId w:val="1"/>
        </w:numPr>
        <w:spacing w:after="0"/>
        <w:jc w:val="both"/>
        <w:rPr>
          <w:rFonts w:asciiTheme="majorBidi" w:hAnsiTheme="majorBidi" w:cstheme="majorBidi"/>
        </w:rPr>
      </w:pPr>
      <w:r w:rsidRPr="00156E0F">
        <w:rPr>
          <w:rFonts w:asciiTheme="majorBidi" w:hAnsiTheme="majorBidi" w:cstheme="majorBidi"/>
        </w:rPr>
        <w:t xml:space="preserve">Eiropas mantojuma zīmes (turpmāk </w:t>
      </w:r>
      <w:r>
        <w:rPr>
          <w:rFonts w:asciiTheme="majorBidi" w:hAnsiTheme="majorBidi" w:cstheme="majorBidi"/>
        </w:rPr>
        <w:t xml:space="preserve">– </w:t>
      </w:r>
      <w:r w:rsidRPr="00156E0F">
        <w:rPr>
          <w:rFonts w:asciiTheme="majorBidi" w:hAnsiTheme="majorBidi" w:cstheme="majorBidi"/>
        </w:rPr>
        <w:t>EMZ) mērķi</w:t>
      </w:r>
      <w:r>
        <w:rPr>
          <w:rFonts w:asciiTheme="majorBidi" w:hAnsiTheme="majorBidi" w:cstheme="majorBidi"/>
        </w:rPr>
        <w:t>s</w:t>
      </w:r>
      <w:r w:rsidRPr="00156E0F">
        <w:rPr>
          <w:rFonts w:asciiTheme="majorBidi" w:hAnsiTheme="majorBidi" w:cstheme="majorBidi"/>
        </w:rPr>
        <w:t xml:space="preserve"> ir stiprināt Eiropas pilsoņu, jo īpaši jauniešu, piederības izjūtu Eiropas Savienībai un stiprināt savstarpējo sapratni un kultūru dialogu, pamatojoties uz Eiropas vēstures un kultūras mantojuma kopīgām vērtībām un elementiem, kā arī uz izpratni par nacionālo un reģionālo daudzveidību. Zīme sniedz Eiropas pilsoņiem jaunas iespējas izprast kopīgo, tomēr atšķirīgo kultūras mantojumu, kopīgo vēsturi, kā arī ES vērtības un nozīmi.</w:t>
      </w:r>
    </w:p>
    <w:p w14:paraId="56A4AE94" w14:textId="77777777" w:rsidR="00156E0F" w:rsidRPr="00156E0F" w:rsidRDefault="00156E0F" w:rsidP="00156E0F">
      <w:pPr>
        <w:numPr>
          <w:ilvl w:val="0"/>
          <w:numId w:val="1"/>
        </w:numPr>
        <w:spacing w:after="0"/>
        <w:jc w:val="both"/>
        <w:rPr>
          <w:rFonts w:asciiTheme="majorBidi" w:hAnsiTheme="majorBidi" w:cstheme="majorBidi"/>
        </w:rPr>
      </w:pPr>
      <w:r w:rsidRPr="00156E0F">
        <w:rPr>
          <w:rFonts w:asciiTheme="majorBidi" w:hAnsiTheme="majorBidi" w:cstheme="majorBidi"/>
        </w:rPr>
        <w:t>Eiropas mantojuma zīmi piešķir objektiem, kam piemīt liela simboliska Eiropas nozīmes vērtība un kas raksturo Eiropas kopīgo vēsturi un Eiropas Savienības (ES) izveidi, kā arī Eiropas integrācijas procesa pamatā esošās Eiropas vērtības un cilvēktiesības.</w:t>
      </w:r>
    </w:p>
    <w:p w14:paraId="06CA4D6B" w14:textId="73661B11" w:rsidR="00156E0F" w:rsidRDefault="00156E0F" w:rsidP="00156E0F">
      <w:pPr>
        <w:numPr>
          <w:ilvl w:val="0"/>
          <w:numId w:val="1"/>
        </w:numPr>
        <w:spacing w:after="0"/>
        <w:jc w:val="both"/>
        <w:rPr>
          <w:rFonts w:asciiTheme="majorBidi" w:hAnsiTheme="majorBidi" w:cstheme="majorBidi"/>
        </w:rPr>
      </w:pPr>
      <w:r w:rsidRPr="00156E0F">
        <w:rPr>
          <w:rFonts w:asciiTheme="majorBidi" w:hAnsiTheme="majorBidi" w:cstheme="majorBidi"/>
        </w:rPr>
        <w:t>EMZ nosacījumi un procedūras ir noteikti tiesību aktā — Eiropas Parlamenta un Padomes Lēmumā Nr.</w:t>
      </w:r>
      <w:r w:rsidR="006724F5">
        <w:rPr>
          <w:rFonts w:asciiTheme="majorBidi" w:hAnsiTheme="majorBidi" w:cstheme="majorBidi"/>
        </w:rPr>
        <w:t> </w:t>
      </w:r>
      <w:r w:rsidRPr="00156E0F">
        <w:rPr>
          <w:rFonts w:asciiTheme="majorBidi" w:hAnsiTheme="majorBidi" w:cstheme="majorBidi"/>
        </w:rPr>
        <w:t>1194/2011/ES.</w:t>
      </w:r>
    </w:p>
    <w:p w14:paraId="0914E1C9" w14:textId="77777777" w:rsidR="00156E0F" w:rsidRPr="00156E0F" w:rsidRDefault="00156E0F" w:rsidP="00156E0F">
      <w:pPr>
        <w:spacing w:after="0"/>
        <w:jc w:val="both"/>
        <w:rPr>
          <w:rFonts w:asciiTheme="majorBidi" w:hAnsiTheme="majorBidi" w:cstheme="majorBidi"/>
        </w:rPr>
      </w:pPr>
    </w:p>
    <w:p w14:paraId="1A08B9B2" w14:textId="77777777" w:rsidR="00156E0F" w:rsidRPr="00156E0F" w:rsidRDefault="00156E0F" w:rsidP="00156E0F">
      <w:pPr>
        <w:spacing w:after="0"/>
        <w:jc w:val="center"/>
        <w:rPr>
          <w:rFonts w:asciiTheme="majorBidi" w:hAnsiTheme="majorBidi" w:cstheme="majorBidi"/>
          <w:b/>
        </w:rPr>
      </w:pPr>
      <w:bookmarkStart w:id="0" w:name="_Toc45283377"/>
      <w:r w:rsidRPr="00156E0F">
        <w:rPr>
          <w:rFonts w:asciiTheme="majorBidi" w:hAnsiTheme="majorBidi" w:cstheme="majorBidi"/>
          <w:b/>
        </w:rPr>
        <w:t>II. Objektu atlase</w:t>
      </w:r>
      <w:bookmarkEnd w:id="0"/>
    </w:p>
    <w:p w14:paraId="5BC8A180" w14:textId="77777777" w:rsidR="00156E0F" w:rsidRPr="00156E0F" w:rsidRDefault="00156E0F" w:rsidP="00156E0F">
      <w:pPr>
        <w:spacing w:after="0"/>
        <w:rPr>
          <w:rFonts w:asciiTheme="majorBidi" w:hAnsiTheme="majorBidi" w:cstheme="majorBidi"/>
        </w:rPr>
      </w:pPr>
    </w:p>
    <w:p w14:paraId="3AE8A269" w14:textId="77777777" w:rsidR="00156E0F" w:rsidRPr="00156E0F" w:rsidRDefault="00156E0F" w:rsidP="00156E0F">
      <w:pPr>
        <w:numPr>
          <w:ilvl w:val="0"/>
          <w:numId w:val="1"/>
        </w:numPr>
        <w:spacing w:after="0"/>
        <w:jc w:val="both"/>
        <w:rPr>
          <w:rFonts w:asciiTheme="majorBidi" w:hAnsiTheme="majorBidi" w:cstheme="majorBidi"/>
        </w:rPr>
      </w:pPr>
      <w:r w:rsidRPr="00156E0F">
        <w:rPr>
          <w:rFonts w:asciiTheme="majorBidi" w:hAnsiTheme="majorBidi" w:cstheme="majorBidi"/>
        </w:rPr>
        <w:t>EMZ objektu atlase tiek veikta divos posmos.</w:t>
      </w:r>
    </w:p>
    <w:p w14:paraId="09AB7A1A" w14:textId="493152A3" w:rsidR="00156E0F" w:rsidRPr="00156E0F" w:rsidRDefault="00156E0F" w:rsidP="00156E0F">
      <w:pPr>
        <w:numPr>
          <w:ilvl w:val="0"/>
          <w:numId w:val="1"/>
        </w:numPr>
        <w:spacing w:after="0"/>
        <w:jc w:val="both"/>
        <w:rPr>
          <w:rFonts w:asciiTheme="majorBidi" w:hAnsiTheme="majorBidi" w:cstheme="majorBidi"/>
        </w:rPr>
      </w:pPr>
      <w:r w:rsidRPr="00156E0F">
        <w:rPr>
          <w:rFonts w:asciiTheme="majorBidi" w:hAnsiTheme="majorBidi" w:cstheme="majorBidi"/>
        </w:rPr>
        <w:t xml:space="preserve">EMZ objektu nacionālo atlasi īsteno Nacionālā kultūras mantojuma pārvalde (turpmāk </w:t>
      </w:r>
      <w:r>
        <w:rPr>
          <w:rFonts w:asciiTheme="majorBidi" w:hAnsiTheme="majorBidi" w:cstheme="majorBidi"/>
        </w:rPr>
        <w:t xml:space="preserve">– </w:t>
      </w:r>
      <w:r w:rsidRPr="00156E0F">
        <w:rPr>
          <w:rFonts w:asciiTheme="majorBidi" w:hAnsiTheme="majorBidi" w:cstheme="majorBidi"/>
        </w:rPr>
        <w:t>Pārvalde).</w:t>
      </w:r>
    </w:p>
    <w:p w14:paraId="1277F6C3" w14:textId="53404FE3" w:rsidR="00156E0F" w:rsidRPr="00156E0F" w:rsidRDefault="00156E0F" w:rsidP="00156E0F">
      <w:pPr>
        <w:numPr>
          <w:ilvl w:val="0"/>
          <w:numId w:val="1"/>
        </w:numPr>
        <w:spacing w:after="0"/>
        <w:jc w:val="both"/>
        <w:rPr>
          <w:rFonts w:asciiTheme="majorBidi" w:hAnsiTheme="majorBidi" w:cstheme="majorBidi"/>
        </w:rPr>
      </w:pPr>
      <w:r w:rsidRPr="00156E0F">
        <w:rPr>
          <w:rFonts w:asciiTheme="majorBidi" w:hAnsiTheme="majorBidi" w:cstheme="majorBidi"/>
        </w:rPr>
        <w:t>EMZ shēmā izmantotā “objektu” definīcija ietver: dabas, zemūdens, arheoloģiskus, rūpnieciskus vai pilsētvides objektus, pieminekļus, kultūras ainavas, piemiņas vietas, kultūras preces un priekšmetus un nemateriālo mantojumu. Uz visām šīm kategorijām var attiecināt arī mūsdienu mantojumu (kas ietver nesen izveidotus objektus vai tādus objektus, kuriem ir bijusi īpaša nozīme Eiropas nesenā vēsturē). Kultūras preču un priekšmetu, kā arī nemateriālā mantojuma gadījumā ir jāpastāv saiknei ar skaidri identificējamu fizisku telpu, kurā norisinās informatīvi un izglītojoši pasākumi. Objekts var būt “</w:t>
      </w:r>
      <w:r w:rsidR="00447F2D">
        <w:rPr>
          <w:rFonts w:asciiTheme="majorBidi" w:hAnsiTheme="majorBidi" w:cstheme="majorBidi"/>
        </w:rPr>
        <w:t>individuāls</w:t>
      </w:r>
      <w:r w:rsidRPr="00156E0F">
        <w:rPr>
          <w:rFonts w:asciiTheme="majorBidi" w:hAnsiTheme="majorBidi" w:cstheme="majorBidi"/>
        </w:rPr>
        <w:t xml:space="preserve"> objekts”, “</w:t>
      </w:r>
      <w:r w:rsidR="00447F2D">
        <w:rPr>
          <w:rFonts w:asciiTheme="majorBidi" w:hAnsiTheme="majorBidi" w:cstheme="majorBidi"/>
        </w:rPr>
        <w:t>tematisks</w:t>
      </w:r>
      <w:r w:rsidRPr="00156E0F">
        <w:rPr>
          <w:rFonts w:asciiTheme="majorBidi" w:hAnsiTheme="majorBidi" w:cstheme="majorBidi"/>
        </w:rPr>
        <w:t xml:space="preserve"> objekts” vai “</w:t>
      </w:r>
      <w:r w:rsidR="00447F2D">
        <w:rPr>
          <w:rFonts w:asciiTheme="majorBidi" w:hAnsiTheme="majorBidi" w:cstheme="majorBidi"/>
        </w:rPr>
        <w:t>starptautisks</w:t>
      </w:r>
      <w:r w:rsidRPr="00156E0F">
        <w:rPr>
          <w:rFonts w:asciiTheme="majorBidi" w:hAnsiTheme="majorBidi" w:cstheme="majorBidi"/>
        </w:rPr>
        <w:t xml:space="preserve"> objekts”.</w:t>
      </w:r>
    </w:p>
    <w:p w14:paraId="1F425CFA" w14:textId="518502E4" w:rsidR="00156E0F" w:rsidRPr="00156E0F" w:rsidRDefault="00156E0F" w:rsidP="009A35CE">
      <w:pPr>
        <w:numPr>
          <w:ilvl w:val="0"/>
          <w:numId w:val="1"/>
        </w:numPr>
        <w:spacing w:after="0"/>
        <w:jc w:val="both"/>
        <w:rPr>
          <w:rFonts w:asciiTheme="majorBidi" w:hAnsiTheme="majorBidi" w:cstheme="majorBidi"/>
        </w:rPr>
      </w:pPr>
      <w:r w:rsidRPr="00156E0F">
        <w:rPr>
          <w:rFonts w:asciiTheme="majorBidi" w:hAnsiTheme="majorBidi" w:cstheme="majorBidi"/>
        </w:rPr>
        <w:t>Valsts nozīmes tematiskie objekti ir vairāki objekti, kas atrodas vienā dalībvalstī un ir veltīti vienam konkrētam tematam, lai varētu iesniegt kopīgu pieteikumu.</w:t>
      </w:r>
    </w:p>
    <w:p w14:paraId="4FF596E5" w14:textId="356DE944" w:rsidR="00156E0F" w:rsidRPr="00156E0F" w:rsidRDefault="00156E0F" w:rsidP="00156E0F">
      <w:pPr>
        <w:numPr>
          <w:ilvl w:val="0"/>
          <w:numId w:val="1"/>
        </w:numPr>
        <w:spacing w:after="0"/>
        <w:rPr>
          <w:rFonts w:asciiTheme="majorBidi" w:hAnsiTheme="majorBidi" w:cstheme="majorBidi"/>
        </w:rPr>
      </w:pPr>
      <w:r w:rsidRPr="00156E0F">
        <w:rPr>
          <w:rFonts w:asciiTheme="majorBidi" w:hAnsiTheme="majorBidi" w:cstheme="majorBidi"/>
        </w:rPr>
        <w:t>Starptautiski objekti var būt:</w:t>
      </w:r>
    </w:p>
    <w:p w14:paraId="1BAAB240" w14:textId="657E3769" w:rsidR="00156E0F" w:rsidRPr="00156E0F" w:rsidRDefault="00156E0F" w:rsidP="00156E0F">
      <w:pPr>
        <w:numPr>
          <w:ilvl w:val="1"/>
          <w:numId w:val="2"/>
        </w:numPr>
        <w:spacing w:after="0"/>
        <w:jc w:val="both"/>
        <w:rPr>
          <w:rFonts w:asciiTheme="majorBidi" w:hAnsiTheme="majorBidi" w:cstheme="majorBidi"/>
        </w:rPr>
      </w:pPr>
      <w:r w:rsidRPr="00156E0F">
        <w:rPr>
          <w:rFonts w:asciiTheme="majorBidi" w:hAnsiTheme="majorBidi" w:cstheme="majorBidi"/>
        </w:rPr>
        <w:t>vairāki objekti, kas atrodas dažādās dalībvalstīs un ir veltīti vienam konkrētam tematam, lai varētu iesniegt kopīgu pieteikumu. Objekti var brīvi izvēlēties tematu, taču tam ir jābūt lielai, simboliskai Eiropas nozīmes vērtībai;</w:t>
      </w:r>
    </w:p>
    <w:p w14:paraId="7E84F9AB" w14:textId="77777777" w:rsidR="00156E0F" w:rsidRDefault="00156E0F" w:rsidP="00156E0F">
      <w:pPr>
        <w:numPr>
          <w:ilvl w:val="1"/>
          <w:numId w:val="2"/>
        </w:numPr>
        <w:spacing w:after="0"/>
        <w:jc w:val="both"/>
        <w:rPr>
          <w:rFonts w:asciiTheme="majorBidi" w:hAnsiTheme="majorBidi" w:cstheme="majorBidi"/>
        </w:rPr>
      </w:pPr>
      <w:r w:rsidRPr="00156E0F">
        <w:rPr>
          <w:rFonts w:asciiTheme="majorBidi" w:hAnsiTheme="majorBidi" w:cstheme="majorBidi"/>
        </w:rPr>
        <w:t>viens objekts, kas atrodas vismaz divu dalībvalstu teritorijā. Šajā kategorijā potenciāli ietilpst visi objekti, kas iekļauj vai šķērso robežu starp divām vai vairākām dalībvalstīm, piemēram, tilti, kaujas lauki, atgādinājums par kādreizējo Eiropas sašķeltību vai agrākajām ES iekšējām robežām, arheoloģiski objekti, kas ir senāki par valstu robežām, utt.</w:t>
      </w:r>
    </w:p>
    <w:p w14:paraId="02501BEF" w14:textId="77777777" w:rsidR="00337C3C" w:rsidRDefault="00337C3C" w:rsidP="00337C3C">
      <w:pPr>
        <w:spacing w:after="0"/>
        <w:jc w:val="both"/>
        <w:rPr>
          <w:rFonts w:asciiTheme="majorBidi" w:hAnsiTheme="majorBidi" w:cstheme="majorBidi"/>
        </w:rPr>
      </w:pPr>
    </w:p>
    <w:p w14:paraId="4E6B0CB5" w14:textId="77777777" w:rsidR="00156E0F" w:rsidRPr="00156E0F" w:rsidRDefault="00156E0F" w:rsidP="00156E0F">
      <w:pPr>
        <w:spacing w:after="0"/>
        <w:jc w:val="center"/>
        <w:rPr>
          <w:rFonts w:asciiTheme="majorBidi" w:hAnsiTheme="majorBidi" w:cstheme="majorBidi"/>
          <w:b/>
        </w:rPr>
      </w:pPr>
      <w:bookmarkStart w:id="1" w:name="_Toc45283378"/>
      <w:r w:rsidRPr="00156E0F">
        <w:rPr>
          <w:rFonts w:asciiTheme="majorBidi" w:hAnsiTheme="majorBidi" w:cstheme="majorBidi"/>
          <w:b/>
        </w:rPr>
        <w:lastRenderedPageBreak/>
        <w:t>II. Kandidātobjektu pieteikuma iesniegšana</w:t>
      </w:r>
      <w:bookmarkEnd w:id="1"/>
    </w:p>
    <w:p w14:paraId="7BD351B1" w14:textId="77777777" w:rsidR="00156E0F" w:rsidRPr="00156E0F" w:rsidRDefault="00156E0F" w:rsidP="00156E0F">
      <w:pPr>
        <w:spacing w:after="0"/>
        <w:rPr>
          <w:rFonts w:asciiTheme="majorBidi" w:hAnsiTheme="majorBidi" w:cstheme="majorBidi"/>
        </w:rPr>
      </w:pPr>
    </w:p>
    <w:p w14:paraId="74F2009D" w14:textId="7B3D4687" w:rsidR="00156E0F" w:rsidRPr="00156E0F" w:rsidRDefault="00156E0F" w:rsidP="00156E0F">
      <w:pPr>
        <w:numPr>
          <w:ilvl w:val="0"/>
          <w:numId w:val="2"/>
        </w:numPr>
        <w:spacing w:after="0"/>
        <w:jc w:val="both"/>
        <w:rPr>
          <w:rFonts w:asciiTheme="majorBidi" w:hAnsiTheme="majorBidi" w:cstheme="majorBidi"/>
        </w:rPr>
      </w:pPr>
      <w:r w:rsidRPr="00156E0F">
        <w:rPr>
          <w:rFonts w:asciiTheme="majorBidi" w:hAnsiTheme="majorBidi" w:cstheme="majorBidi"/>
        </w:rPr>
        <w:t xml:space="preserve">Pieteikumu nacionālajai atlasei var iesniegt </w:t>
      </w:r>
      <w:r w:rsidRPr="000E7CCB">
        <w:rPr>
          <w:rFonts w:asciiTheme="majorBidi" w:hAnsiTheme="majorBidi" w:cstheme="majorBidi"/>
        </w:rPr>
        <w:t xml:space="preserve">juridiska persona, aizpildot Pārvaldes interneta vietnē </w:t>
      </w:r>
      <w:hyperlink r:id="rId7" w:history="1">
        <w:r w:rsidRPr="000E7CCB">
          <w:rPr>
            <w:rStyle w:val="Hipersaite"/>
            <w:rFonts w:asciiTheme="majorBidi" w:hAnsiTheme="majorBidi" w:cstheme="majorBidi"/>
          </w:rPr>
          <w:t>www.nkmp.gov.lv</w:t>
        </w:r>
      </w:hyperlink>
      <w:r w:rsidRPr="000E7CCB">
        <w:rPr>
          <w:rFonts w:asciiTheme="majorBidi" w:hAnsiTheme="majorBidi" w:cstheme="majorBidi"/>
        </w:rPr>
        <w:t xml:space="preserve"> publicēto pieteikuma veidlapu. </w:t>
      </w:r>
      <w:r w:rsidR="00252DCF" w:rsidRPr="000E7CCB">
        <w:rPr>
          <w:rFonts w:asciiTheme="majorBidi" w:hAnsiTheme="majorBidi" w:cstheme="majorBidi"/>
        </w:rPr>
        <w:t xml:space="preserve">Pieteicējs izvēlas </w:t>
      </w:r>
      <w:r w:rsidR="00A0656D" w:rsidRPr="000E7CCB">
        <w:rPr>
          <w:rFonts w:asciiTheme="majorBidi" w:hAnsiTheme="majorBidi" w:cstheme="majorBidi"/>
        </w:rPr>
        <w:t>“</w:t>
      </w:r>
      <w:r w:rsidR="000D46B0" w:rsidRPr="000E7CCB">
        <w:rPr>
          <w:rFonts w:asciiTheme="majorBidi" w:hAnsiTheme="majorBidi" w:cstheme="majorBidi"/>
        </w:rPr>
        <w:t>individuālā</w:t>
      </w:r>
      <w:r w:rsidR="00F94901" w:rsidRPr="000E7CCB">
        <w:rPr>
          <w:rFonts w:asciiTheme="majorBidi" w:hAnsiTheme="majorBidi" w:cstheme="majorBidi"/>
        </w:rPr>
        <w:t xml:space="preserve"> objekta</w:t>
      </w:r>
      <w:r w:rsidR="00A0656D" w:rsidRPr="000E7CCB">
        <w:rPr>
          <w:rFonts w:asciiTheme="majorBidi" w:hAnsiTheme="majorBidi" w:cstheme="majorBidi"/>
        </w:rPr>
        <w:t>”</w:t>
      </w:r>
      <w:r w:rsidR="000D46B0" w:rsidRPr="000E7CCB">
        <w:rPr>
          <w:rFonts w:asciiTheme="majorBidi" w:hAnsiTheme="majorBidi" w:cstheme="majorBidi"/>
        </w:rPr>
        <w:t xml:space="preserve">, </w:t>
      </w:r>
      <w:r w:rsidR="00A0656D" w:rsidRPr="000E7CCB">
        <w:rPr>
          <w:rFonts w:asciiTheme="majorBidi" w:hAnsiTheme="majorBidi" w:cstheme="majorBidi"/>
        </w:rPr>
        <w:t>“</w:t>
      </w:r>
      <w:r w:rsidR="000D46B0" w:rsidRPr="000E7CCB">
        <w:rPr>
          <w:rFonts w:asciiTheme="majorBidi" w:hAnsiTheme="majorBidi" w:cstheme="majorBidi"/>
        </w:rPr>
        <w:t xml:space="preserve">tematiskā </w:t>
      </w:r>
      <w:r w:rsidR="00F94901" w:rsidRPr="000E7CCB">
        <w:rPr>
          <w:rFonts w:asciiTheme="majorBidi" w:hAnsiTheme="majorBidi" w:cstheme="majorBidi"/>
        </w:rPr>
        <w:t>objekta</w:t>
      </w:r>
      <w:r w:rsidR="00A0656D" w:rsidRPr="000E7CCB">
        <w:rPr>
          <w:rFonts w:asciiTheme="majorBidi" w:hAnsiTheme="majorBidi" w:cstheme="majorBidi"/>
        </w:rPr>
        <w:t>”</w:t>
      </w:r>
      <w:r w:rsidR="00F94901" w:rsidRPr="000E7CCB">
        <w:rPr>
          <w:rFonts w:asciiTheme="majorBidi" w:hAnsiTheme="majorBidi" w:cstheme="majorBidi"/>
        </w:rPr>
        <w:t xml:space="preserve"> </w:t>
      </w:r>
      <w:r w:rsidR="000D46B0" w:rsidRPr="000E7CCB">
        <w:rPr>
          <w:rFonts w:asciiTheme="majorBidi" w:hAnsiTheme="majorBidi" w:cstheme="majorBidi"/>
        </w:rPr>
        <w:t>vai</w:t>
      </w:r>
      <w:r w:rsidR="00D2018F" w:rsidRPr="000E7CCB">
        <w:rPr>
          <w:rFonts w:asciiTheme="majorBidi" w:hAnsiTheme="majorBidi" w:cstheme="majorBidi"/>
        </w:rPr>
        <w:t xml:space="preserve"> </w:t>
      </w:r>
      <w:r w:rsidR="00A0656D" w:rsidRPr="000E7CCB">
        <w:rPr>
          <w:rFonts w:asciiTheme="majorBidi" w:hAnsiTheme="majorBidi" w:cstheme="majorBidi"/>
        </w:rPr>
        <w:t>“</w:t>
      </w:r>
      <w:r w:rsidR="00D2018F" w:rsidRPr="000E7CCB">
        <w:rPr>
          <w:rFonts w:asciiTheme="majorBidi" w:hAnsiTheme="majorBidi" w:cstheme="majorBidi"/>
        </w:rPr>
        <w:t>starptautiskā objekta</w:t>
      </w:r>
      <w:r w:rsidR="00A0656D" w:rsidRPr="000E7CCB">
        <w:rPr>
          <w:rFonts w:asciiTheme="majorBidi" w:hAnsiTheme="majorBidi" w:cstheme="majorBidi"/>
        </w:rPr>
        <w:t>”</w:t>
      </w:r>
      <w:r w:rsidR="000D46B0" w:rsidRPr="000E7CCB">
        <w:rPr>
          <w:rFonts w:asciiTheme="majorBidi" w:hAnsiTheme="majorBidi" w:cstheme="majorBidi"/>
        </w:rPr>
        <w:t xml:space="preserve"> pieteikuma</w:t>
      </w:r>
      <w:r w:rsidR="00D2018F" w:rsidRPr="000E7CCB">
        <w:rPr>
          <w:rFonts w:asciiTheme="majorBidi" w:hAnsiTheme="majorBidi" w:cstheme="majorBidi"/>
        </w:rPr>
        <w:t xml:space="preserve"> veidlapu</w:t>
      </w:r>
      <w:r w:rsidR="000379B1" w:rsidRPr="000E7CCB">
        <w:rPr>
          <w:rFonts w:asciiTheme="majorBidi" w:hAnsiTheme="majorBidi" w:cstheme="majorBidi"/>
        </w:rPr>
        <w:t xml:space="preserve"> un</w:t>
      </w:r>
      <w:r w:rsidRPr="000E7CCB">
        <w:rPr>
          <w:rFonts w:asciiTheme="majorBidi" w:hAnsiTheme="majorBidi" w:cstheme="majorBidi"/>
        </w:rPr>
        <w:t xml:space="preserve"> aizpilda</w:t>
      </w:r>
      <w:r w:rsidR="000379B1" w:rsidRPr="000E7CCB">
        <w:rPr>
          <w:rFonts w:asciiTheme="majorBidi" w:hAnsiTheme="majorBidi" w:cstheme="majorBidi"/>
        </w:rPr>
        <w:t xml:space="preserve"> to</w:t>
      </w:r>
      <w:r w:rsidRPr="000E7CCB">
        <w:rPr>
          <w:rFonts w:asciiTheme="majorBidi" w:hAnsiTheme="majorBidi" w:cstheme="majorBidi"/>
        </w:rPr>
        <w:t xml:space="preserve"> latviešu valodā. Objekta pieteicējam, tiekot virzītam uz Eiropas Savienības atlases</w:t>
      </w:r>
      <w:r w:rsidRPr="00156E0F">
        <w:rPr>
          <w:rFonts w:asciiTheme="majorBidi" w:hAnsiTheme="majorBidi" w:cstheme="majorBidi"/>
        </w:rPr>
        <w:t xml:space="preserve"> kārtu, </w:t>
      </w:r>
      <w:r w:rsidR="00215195">
        <w:rPr>
          <w:rFonts w:asciiTheme="majorBidi" w:hAnsiTheme="majorBidi" w:cstheme="majorBidi"/>
        </w:rPr>
        <w:t>jā</w:t>
      </w:r>
      <w:r w:rsidRPr="00156E0F">
        <w:rPr>
          <w:rFonts w:asciiTheme="majorBidi" w:hAnsiTheme="majorBidi" w:cstheme="majorBidi"/>
        </w:rPr>
        <w:t>sagatavo pieteikuma veidlap</w:t>
      </w:r>
      <w:r w:rsidR="00215195">
        <w:rPr>
          <w:rFonts w:asciiTheme="majorBidi" w:hAnsiTheme="majorBidi" w:cstheme="majorBidi"/>
        </w:rPr>
        <w:t>a</w:t>
      </w:r>
      <w:r w:rsidRPr="00156E0F">
        <w:rPr>
          <w:rFonts w:asciiTheme="majorBidi" w:hAnsiTheme="majorBidi" w:cstheme="majorBidi"/>
        </w:rPr>
        <w:t xml:space="preserve"> angļu valodā.</w:t>
      </w:r>
    </w:p>
    <w:p w14:paraId="030E770F" w14:textId="2DFEAA0B" w:rsidR="00156E0F" w:rsidRPr="00156E0F" w:rsidRDefault="00156E0F" w:rsidP="00156E0F">
      <w:pPr>
        <w:numPr>
          <w:ilvl w:val="0"/>
          <w:numId w:val="2"/>
        </w:numPr>
        <w:spacing w:after="0"/>
        <w:jc w:val="both"/>
        <w:rPr>
          <w:rFonts w:asciiTheme="majorBidi" w:hAnsiTheme="majorBidi" w:cstheme="majorBidi"/>
        </w:rPr>
      </w:pPr>
      <w:r w:rsidRPr="00156E0F">
        <w:rPr>
          <w:rFonts w:asciiTheme="majorBidi" w:hAnsiTheme="majorBidi" w:cstheme="majorBidi"/>
        </w:rPr>
        <w:t xml:space="preserve">Pieteikumu iesniegšanas termiņš – </w:t>
      </w:r>
      <w:r w:rsidRPr="00156E0F">
        <w:rPr>
          <w:rFonts w:asciiTheme="majorBidi" w:hAnsiTheme="majorBidi" w:cstheme="majorBidi"/>
          <w:b/>
          <w:bCs/>
        </w:rPr>
        <w:t>202</w:t>
      </w:r>
      <w:r>
        <w:rPr>
          <w:rFonts w:asciiTheme="majorBidi" w:hAnsiTheme="majorBidi" w:cstheme="majorBidi"/>
          <w:b/>
          <w:bCs/>
        </w:rPr>
        <w:t>6</w:t>
      </w:r>
      <w:r w:rsidRPr="00156E0F">
        <w:rPr>
          <w:rFonts w:asciiTheme="majorBidi" w:hAnsiTheme="majorBidi" w:cstheme="majorBidi"/>
          <w:b/>
          <w:bCs/>
        </w:rPr>
        <w:t>.</w:t>
      </w:r>
      <w:r>
        <w:rPr>
          <w:rFonts w:asciiTheme="majorBidi" w:hAnsiTheme="majorBidi" w:cstheme="majorBidi"/>
          <w:b/>
          <w:bCs/>
        </w:rPr>
        <w:t> </w:t>
      </w:r>
      <w:r w:rsidRPr="00156E0F">
        <w:rPr>
          <w:rFonts w:asciiTheme="majorBidi" w:hAnsiTheme="majorBidi" w:cstheme="majorBidi"/>
          <w:b/>
          <w:bCs/>
        </w:rPr>
        <w:t xml:space="preserve">gada </w:t>
      </w:r>
      <w:r w:rsidR="000E7CCB">
        <w:rPr>
          <w:rFonts w:asciiTheme="majorBidi" w:hAnsiTheme="majorBidi" w:cstheme="majorBidi"/>
          <w:b/>
          <w:bCs/>
        </w:rPr>
        <w:t>20</w:t>
      </w:r>
      <w:r w:rsidRPr="00156E0F">
        <w:rPr>
          <w:rFonts w:asciiTheme="majorBidi" w:hAnsiTheme="majorBidi" w:cstheme="majorBidi"/>
          <w:b/>
          <w:bCs/>
        </w:rPr>
        <w:t>.</w:t>
      </w:r>
      <w:r>
        <w:rPr>
          <w:rFonts w:asciiTheme="majorBidi" w:hAnsiTheme="majorBidi" w:cstheme="majorBidi"/>
          <w:b/>
          <w:bCs/>
        </w:rPr>
        <w:t> </w:t>
      </w:r>
      <w:r w:rsidR="000E7CCB">
        <w:rPr>
          <w:rFonts w:asciiTheme="majorBidi" w:hAnsiTheme="majorBidi" w:cstheme="majorBidi"/>
          <w:b/>
          <w:bCs/>
        </w:rPr>
        <w:t>oktobris</w:t>
      </w:r>
      <w:r w:rsidRPr="00156E0F">
        <w:rPr>
          <w:rFonts w:asciiTheme="majorBidi" w:hAnsiTheme="majorBidi" w:cstheme="majorBidi"/>
          <w:b/>
          <w:bCs/>
        </w:rPr>
        <w:t>.</w:t>
      </w:r>
    </w:p>
    <w:p w14:paraId="5CFA1CD7" w14:textId="49ABD8E0" w:rsidR="00156E0F" w:rsidRPr="00156E0F" w:rsidRDefault="00156E0F" w:rsidP="00156E0F">
      <w:pPr>
        <w:numPr>
          <w:ilvl w:val="0"/>
          <w:numId w:val="2"/>
        </w:numPr>
        <w:spacing w:after="0"/>
        <w:jc w:val="both"/>
        <w:rPr>
          <w:rFonts w:asciiTheme="majorBidi" w:hAnsiTheme="majorBidi" w:cstheme="majorBidi"/>
        </w:rPr>
      </w:pPr>
      <w:r w:rsidRPr="00156E0F">
        <w:rPr>
          <w:rFonts w:asciiTheme="majorBidi" w:hAnsiTheme="majorBidi" w:cstheme="majorBidi"/>
        </w:rPr>
        <w:t>Pieteicējs aizpildītu un ar drošu elektronisko parakstu parakstītu pieteikuma veidlapu iesniedz Pārvaldē līdz 10.</w:t>
      </w:r>
      <w:r>
        <w:rPr>
          <w:rFonts w:asciiTheme="majorBidi" w:hAnsiTheme="majorBidi" w:cstheme="majorBidi"/>
        </w:rPr>
        <w:t> </w:t>
      </w:r>
      <w:r w:rsidRPr="00156E0F">
        <w:rPr>
          <w:rFonts w:asciiTheme="majorBidi" w:hAnsiTheme="majorBidi" w:cstheme="majorBidi"/>
        </w:rPr>
        <w:t>punktā noteiktajam termiņam, nosūtot to uz elektroniskā pasta adresi: pasts@</w:t>
      </w:r>
      <w:r>
        <w:rPr>
          <w:rFonts w:asciiTheme="majorBidi" w:hAnsiTheme="majorBidi" w:cstheme="majorBidi"/>
        </w:rPr>
        <w:t>nkmp.gov</w:t>
      </w:r>
      <w:r w:rsidRPr="00156E0F">
        <w:rPr>
          <w:rFonts w:asciiTheme="majorBidi" w:hAnsiTheme="majorBidi" w:cstheme="majorBidi"/>
        </w:rPr>
        <w:t>.lv.</w:t>
      </w:r>
    </w:p>
    <w:p w14:paraId="02314C43" w14:textId="60ABF81E" w:rsidR="00156E0F" w:rsidRPr="00156E0F" w:rsidRDefault="00156E0F" w:rsidP="00156E0F">
      <w:pPr>
        <w:numPr>
          <w:ilvl w:val="0"/>
          <w:numId w:val="2"/>
        </w:numPr>
        <w:spacing w:after="0"/>
        <w:jc w:val="both"/>
        <w:rPr>
          <w:rFonts w:asciiTheme="majorBidi" w:hAnsiTheme="majorBidi" w:cstheme="majorBidi"/>
        </w:rPr>
      </w:pPr>
      <w:r w:rsidRPr="00156E0F">
        <w:rPr>
          <w:rFonts w:asciiTheme="majorBidi" w:hAnsiTheme="majorBidi" w:cstheme="majorBidi"/>
        </w:rPr>
        <w:t>Pārvalde/EMZ Nacionālais koordinators:</w:t>
      </w:r>
    </w:p>
    <w:p w14:paraId="38475CE3" w14:textId="335726D5" w:rsidR="00156E0F" w:rsidRPr="00156E0F" w:rsidRDefault="00156E0F" w:rsidP="00156E0F">
      <w:pPr>
        <w:numPr>
          <w:ilvl w:val="1"/>
          <w:numId w:val="2"/>
        </w:numPr>
        <w:spacing w:after="0"/>
        <w:jc w:val="both"/>
        <w:rPr>
          <w:rFonts w:asciiTheme="majorBidi" w:hAnsiTheme="majorBidi" w:cstheme="majorBidi"/>
        </w:rPr>
      </w:pPr>
      <w:r w:rsidRPr="00156E0F">
        <w:rPr>
          <w:rFonts w:asciiTheme="majorBidi" w:hAnsiTheme="majorBidi" w:cstheme="majorBidi"/>
        </w:rPr>
        <w:t>reģistrē pieteikumu, pārbauda, vai tā saturs un pievienotā dokumentācija atbilst iesniegšanas formālajām prasībām, elektroniski uz pieteikumā norādīto e-past</w:t>
      </w:r>
      <w:r w:rsidR="009D0369">
        <w:rPr>
          <w:rFonts w:asciiTheme="majorBidi" w:hAnsiTheme="majorBidi" w:cstheme="majorBidi"/>
        </w:rPr>
        <w:t>a adresi</w:t>
      </w:r>
      <w:r w:rsidRPr="00156E0F">
        <w:rPr>
          <w:rFonts w:asciiTheme="majorBidi" w:hAnsiTheme="majorBidi" w:cstheme="majorBidi"/>
        </w:rPr>
        <w:t xml:space="preserve"> nosūta pieteicējam apstiprinājumu par pieteikuma saņemšanu;</w:t>
      </w:r>
    </w:p>
    <w:p w14:paraId="745F6B7D" w14:textId="552949A7" w:rsidR="00156E0F" w:rsidRPr="00156E0F" w:rsidRDefault="00156E0F" w:rsidP="00156E0F">
      <w:pPr>
        <w:numPr>
          <w:ilvl w:val="1"/>
          <w:numId w:val="2"/>
        </w:numPr>
        <w:spacing w:after="0"/>
        <w:jc w:val="both"/>
        <w:rPr>
          <w:rFonts w:asciiTheme="majorBidi" w:hAnsiTheme="majorBidi" w:cstheme="majorBidi"/>
        </w:rPr>
      </w:pPr>
      <w:r w:rsidRPr="00156E0F">
        <w:rPr>
          <w:rFonts w:asciiTheme="majorBidi" w:hAnsiTheme="majorBidi" w:cstheme="majorBidi"/>
        </w:rPr>
        <w:t>iesniegtā pieteikuma nepilnības gadījumā elektroniski uz pieteikumā norādīto e-past</w:t>
      </w:r>
      <w:r w:rsidR="009D0369">
        <w:rPr>
          <w:rFonts w:asciiTheme="majorBidi" w:hAnsiTheme="majorBidi" w:cstheme="majorBidi"/>
        </w:rPr>
        <w:t>a adresi</w:t>
      </w:r>
      <w:r w:rsidRPr="00156E0F">
        <w:rPr>
          <w:rFonts w:asciiTheme="majorBidi" w:hAnsiTheme="majorBidi" w:cstheme="majorBidi"/>
        </w:rPr>
        <w:t xml:space="preserve"> nosūta pieteicējam lūgumu sniegt nepieciešamo trūkstošo informāciju, lai nodotu to tālākai izvērtēšanai. Ja trūkstošā informācija netiek iesniegta divu nedēļu laikā pēc Pārvaldes lūguma, pieteikums neti</w:t>
      </w:r>
      <w:r w:rsidR="009D0369">
        <w:rPr>
          <w:rFonts w:asciiTheme="majorBidi" w:hAnsiTheme="majorBidi" w:cstheme="majorBidi"/>
        </w:rPr>
        <w:t>ek</w:t>
      </w:r>
      <w:r w:rsidRPr="00156E0F">
        <w:rPr>
          <w:rFonts w:asciiTheme="majorBidi" w:hAnsiTheme="majorBidi" w:cstheme="majorBidi"/>
        </w:rPr>
        <w:t xml:space="preserve"> izvērtēts attiecīgajā izvērtēšanas ciklā.</w:t>
      </w:r>
    </w:p>
    <w:p w14:paraId="0BAB954C" w14:textId="69A818E9" w:rsidR="00156E0F" w:rsidRDefault="00156E0F" w:rsidP="00156E0F">
      <w:pPr>
        <w:numPr>
          <w:ilvl w:val="0"/>
          <w:numId w:val="2"/>
        </w:numPr>
        <w:spacing w:after="0"/>
        <w:jc w:val="both"/>
        <w:rPr>
          <w:rFonts w:asciiTheme="majorBidi" w:hAnsiTheme="majorBidi" w:cstheme="majorBidi"/>
        </w:rPr>
      </w:pPr>
      <w:r w:rsidRPr="00156E0F">
        <w:rPr>
          <w:rFonts w:asciiTheme="majorBidi" w:hAnsiTheme="majorBidi" w:cstheme="majorBidi"/>
        </w:rPr>
        <w:t>Ja pieteikums tiek iesniegts pēc pieteikumu iesniegšanas un izvērtēšanas kalendārajā plānā norādītā iesniegšanas termiņa (skat. 1.</w:t>
      </w:r>
      <w:r w:rsidR="009D0369">
        <w:rPr>
          <w:rFonts w:asciiTheme="majorBidi" w:hAnsiTheme="majorBidi" w:cstheme="majorBidi"/>
        </w:rPr>
        <w:t> </w:t>
      </w:r>
      <w:r w:rsidRPr="00156E0F">
        <w:rPr>
          <w:rFonts w:asciiTheme="majorBidi" w:hAnsiTheme="majorBidi" w:cstheme="majorBidi"/>
        </w:rPr>
        <w:t>pielikumu), tas netiek izskatīts.</w:t>
      </w:r>
    </w:p>
    <w:p w14:paraId="19284FC8" w14:textId="77777777" w:rsidR="00156E0F" w:rsidRPr="00156E0F" w:rsidRDefault="00156E0F" w:rsidP="00156E0F">
      <w:pPr>
        <w:spacing w:after="0"/>
        <w:rPr>
          <w:rFonts w:asciiTheme="majorBidi" w:hAnsiTheme="majorBidi" w:cstheme="majorBidi"/>
        </w:rPr>
      </w:pPr>
    </w:p>
    <w:p w14:paraId="508B33E3" w14:textId="77777777" w:rsidR="00156E0F" w:rsidRPr="00156E0F" w:rsidRDefault="00156E0F" w:rsidP="00156E0F">
      <w:pPr>
        <w:spacing w:after="0"/>
        <w:jc w:val="center"/>
        <w:rPr>
          <w:rFonts w:asciiTheme="majorBidi" w:hAnsiTheme="majorBidi" w:cstheme="majorBidi"/>
          <w:b/>
        </w:rPr>
      </w:pPr>
      <w:bookmarkStart w:id="2" w:name="_Toc45283379"/>
      <w:r w:rsidRPr="00156E0F">
        <w:rPr>
          <w:rFonts w:asciiTheme="majorBidi" w:hAnsiTheme="majorBidi" w:cstheme="majorBidi"/>
          <w:b/>
        </w:rPr>
        <w:t>III. Kritēriji un prasības pieteikuma izvērtējumam</w:t>
      </w:r>
      <w:bookmarkEnd w:id="2"/>
    </w:p>
    <w:p w14:paraId="07527CE9" w14:textId="77777777" w:rsidR="00156E0F" w:rsidRPr="00156E0F" w:rsidRDefault="00156E0F" w:rsidP="00156E0F">
      <w:pPr>
        <w:spacing w:after="0"/>
        <w:rPr>
          <w:rFonts w:asciiTheme="majorBidi" w:hAnsiTheme="majorBidi" w:cstheme="majorBidi"/>
        </w:rPr>
      </w:pPr>
    </w:p>
    <w:p w14:paraId="028EAA46" w14:textId="198042F8" w:rsidR="00156E0F" w:rsidRPr="00156E0F" w:rsidRDefault="00156E0F" w:rsidP="009D0369">
      <w:pPr>
        <w:numPr>
          <w:ilvl w:val="0"/>
          <w:numId w:val="2"/>
        </w:numPr>
        <w:spacing w:after="0"/>
        <w:jc w:val="both"/>
        <w:rPr>
          <w:rFonts w:asciiTheme="majorBidi" w:hAnsiTheme="majorBidi" w:cstheme="majorBidi"/>
        </w:rPr>
      </w:pPr>
      <w:r w:rsidRPr="00156E0F">
        <w:rPr>
          <w:rFonts w:asciiTheme="majorBidi" w:hAnsiTheme="majorBidi" w:cstheme="majorBidi"/>
        </w:rPr>
        <w:t>Kritēriji pieteikuma izvērtējumam noteikti saskaņā ar Eiropas Komisijas izstrādātajām EMZ kandidātobjektu pamatnostādnēm (turpmāk – Pamatnostādnes)</w:t>
      </w:r>
      <w:r w:rsidRPr="00156E0F">
        <w:rPr>
          <w:rFonts w:asciiTheme="majorBidi" w:hAnsiTheme="majorBidi" w:cstheme="majorBidi"/>
          <w:vertAlign w:val="superscript"/>
        </w:rPr>
        <w:footnoteReference w:id="1"/>
      </w:r>
      <w:r w:rsidR="009D0369">
        <w:rPr>
          <w:rFonts w:asciiTheme="majorBidi" w:hAnsiTheme="majorBidi" w:cstheme="majorBidi"/>
        </w:rPr>
        <w:t>.</w:t>
      </w:r>
      <w:r w:rsidRPr="00156E0F">
        <w:rPr>
          <w:rFonts w:asciiTheme="majorBidi" w:hAnsiTheme="majorBidi" w:cstheme="majorBidi"/>
        </w:rPr>
        <w:t xml:space="preserve"> Kandidātobjektu pieteikumus izvērtē, pamatojoties uz šādiem elementiem:</w:t>
      </w:r>
    </w:p>
    <w:p w14:paraId="3626F8AD" w14:textId="267F6F78" w:rsidR="00156E0F" w:rsidRPr="00156E0F" w:rsidRDefault="00156E0F" w:rsidP="009D0369">
      <w:pPr>
        <w:numPr>
          <w:ilvl w:val="1"/>
          <w:numId w:val="2"/>
        </w:numPr>
        <w:spacing w:after="0"/>
        <w:jc w:val="both"/>
        <w:rPr>
          <w:rFonts w:asciiTheme="majorBidi" w:hAnsiTheme="majorBidi" w:cstheme="majorBidi"/>
        </w:rPr>
      </w:pPr>
      <w:r w:rsidRPr="00156E0F">
        <w:rPr>
          <w:rFonts w:asciiTheme="majorBidi" w:hAnsiTheme="majorBidi" w:cstheme="majorBidi"/>
        </w:rPr>
        <w:t xml:space="preserve">objektam, kas kandidē uz zīmes saņemšanu, </w:t>
      </w:r>
      <w:r w:rsidRPr="00F02124">
        <w:rPr>
          <w:rFonts w:asciiTheme="majorBidi" w:hAnsiTheme="majorBidi" w:cstheme="majorBidi"/>
        </w:rPr>
        <w:t xml:space="preserve">ir </w:t>
      </w:r>
      <w:r w:rsidRPr="00F02124">
        <w:rPr>
          <w:rFonts w:asciiTheme="majorBidi" w:hAnsiTheme="majorBidi" w:cstheme="majorBidi"/>
          <w:b/>
          <w:bCs/>
        </w:rPr>
        <w:t xml:space="preserve">simboliska </w:t>
      </w:r>
      <w:r w:rsidR="00E81CB6" w:rsidRPr="00F02124">
        <w:rPr>
          <w:rFonts w:asciiTheme="majorBidi" w:hAnsiTheme="majorBidi" w:cstheme="majorBidi"/>
          <w:b/>
          <w:bCs/>
        </w:rPr>
        <w:t xml:space="preserve">vērtība </w:t>
      </w:r>
      <w:r w:rsidRPr="00F02124">
        <w:rPr>
          <w:rFonts w:asciiTheme="majorBidi" w:hAnsiTheme="majorBidi" w:cstheme="majorBidi"/>
          <w:b/>
          <w:bCs/>
        </w:rPr>
        <w:t xml:space="preserve">Eiropas </w:t>
      </w:r>
      <w:r w:rsidR="00E81CB6" w:rsidRPr="00F02124">
        <w:rPr>
          <w:rFonts w:asciiTheme="majorBidi" w:hAnsiTheme="majorBidi" w:cstheme="majorBidi"/>
          <w:b/>
          <w:bCs/>
        </w:rPr>
        <w:t xml:space="preserve">mērogā </w:t>
      </w:r>
      <w:r w:rsidRPr="00F02124">
        <w:rPr>
          <w:rFonts w:asciiTheme="majorBidi" w:hAnsiTheme="majorBidi" w:cstheme="majorBidi"/>
        </w:rPr>
        <w:t>un</w:t>
      </w:r>
      <w:r w:rsidR="00CC73F1" w:rsidRPr="00F02124">
        <w:rPr>
          <w:rFonts w:asciiTheme="majorBidi" w:hAnsiTheme="majorBidi" w:cstheme="majorBidi"/>
        </w:rPr>
        <w:t>/vai</w:t>
      </w:r>
      <w:r w:rsidRPr="00F02124">
        <w:rPr>
          <w:rFonts w:asciiTheme="majorBidi" w:hAnsiTheme="majorBidi" w:cstheme="majorBidi"/>
        </w:rPr>
        <w:t xml:space="preserve"> ir bijusi svarīga nozīme Eiropas vēsturē un kultūrā un/vai Eiropas Savienības izveidē. Tam uzskatāmi jāparāda vismaz </w:t>
      </w:r>
      <w:r w:rsidRPr="00F02124">
        <w:rPr>
          <w:rFonts w:asciiTheme="majorBidi" w:hAnsiTheme="majorBidi" w:cstheme="majorBidi"/>
          <w:b/>
          <w:bCs/>
        </w:rPr>
        <w:t xml:space="preserve">viens </w:t>
      </w:r>
      <w:r w:rsidRPr="00F02124">
        <w:rPr>
          <w:rFonts w:asciiTheme="majorBidi" w:hAnsiTheme="majorBidi" w:cstheme="majorBidi"/>
        </w:rPr>
        <w:t>no šādiem</w:t>
      </w:r>
      <w:r w:rsidRPr="00156E0F">
        <w:rPr>
          <w:rFonts w:asciiTheme="majorBidi" w:hAnsiTheme="majorBidi" w:cstheme="majorBidi"/>
        </w:rPr>
        <w:t xml:space="preserve"> aspektiem:</w:t>
      </w:r>
    </w:p>
    <w:p w14:paraId="101ED600" w14:textId="53921B93" w:rsidR="00156E0F" w:rsidRPr="00156E0F" w:rsidRDefault="00156E0F" w:rsidP="009D0369">
      <w:pPr>
        <w:numPr>
          <w:ilvl w:val="2"/>
          <w:numId w:val="2"/>
        </w:numPr>
        <w:spacing w:after="0"/>
        <w:jc w:val="both"/>
        <w:rPr>
          <w:rFonts w:asciiTheme="majorBidi" w:hAnsiTheme="majorBidi" w:cstheme="majorBidi"/>
        </w:rPr>
      </w:pPr>
      <w:r w:rsidRPr="00156E0F">
        <w:rPr>
          <w:rFonts w:asciiTheme="majorBidi" w:hAnsiTheme="majorBidi" w:cstheme="majorBidi"/>
        </w:rPr>
        <w:t>tā pārrobežu vai Eiropas mēroga iezīmes, paskaidrojot, kā objekta vēsturiskā un tagadējā ietekme un izraisītā interese pārsniedz vienas dalībvalsts robežas un kāpēc tas ir nozīmīgs Eiropas mērogā;</w:t>
      </w:r>
    </w:p>
    <w:p w14:paraId="0A047D9E" w14:textId="7F400B6A" w:rsidR="00156E0F" w:rsidRPr="00156E0F" w:rsidRDefault="00156E0F" w:rsidP="009D0369">
      <w:pPr>
        <w:numPr>
          <w:ilvl w:val="2"/>
          <w:numId w:val="2"/>
        </w:numPr>
        <w:spacing w:after="0"/>
        <w:jc w:val="both"/>
        <w:rPr>
          <w:rFonts w:asciiTheme="majorBidi" w:hAnsiTheme="majorBidi" w:cstheme="majorBidi"/>
        </w:rPr>
      </w:pPr>
      <w:r w:rsidRPr="00156E0F">
        <w:rPr>
          <w:rFonts w:asciiTheme="majorBidi" w:hAnsiTheme="majorBidi" w:cstheme="majorBidi"/>
        </w:rPr>
        <w:t>objekta ieguldījums un nozīme Eiropas vēsturē un Eiropas integrācijā un tā saikne ar īpaši svarīgiem Eiropas notikumiem, personībām vai kustībām. Eiropas kustības var ietvert arī kultūras, mākslas, politikas, sociālo lietu, zinātnes, tehnoloģijas vai rūpniecības kustības, kas ir svarīgas Eiropas mērogā un attiecas uz vairākām Eiropas valstīm.</w:t>
      </w:r>
    </w:p>
    <w:p w14:paraId="6953D20A" w14:textId="77777777" w:rsidR="00156E0F" w:rsidRPr="00156E0F" w:rsidRDefault="00156E0F" w:rsidP="00E219FC">
      <w:pPr>
        <w:numPr>
          <w:ilvl w:val="2"/>
          <w:numId w:val="2"/>
        </w:numPr>
        <w:spacing w:after="0"/>
        <w:jc w:val="both"/>
        <w:rPr>
          <w:rFonts w:asciiTheme="majorBidi" w:hAnsiTheme="majorBidi" w:cstheme="majorBidi"/>
        </w:rPr>
      </w:pPr>
      <w:r w:rsidRPr="00156E0F">
        <w:rPr>
          <w:rFonts w:asciiTheme="majorBidi" w:hAnsiTheme="majorBidi" w:cstheme="majorBidi"/>
        </w:rPr>
        <w:t xml:space="preserve">objekta ieguldījums un nozīme tādu kopīgo vērtību pilnveidošanā un izplatīšanā, kas ir Eiropas integrācijas pamatā. Kandidātobjektam ir jāpierāda, ka tas ir devis </w:t>
      </w:r>
      <w:r w:rsidRPr="00156E0F">
        <w:rPr>
          <w:rFonts w:asciiTheme="majorBidi" w:hAnsiTheme="majorBidi" w:cstheme="majorBidi"/>
        </w:rPr>
        <w:lastRenderedPageBreak/>
        <w:t>būtisku ieguldījumu vienas vai vairāku šo kopīgo vērtību attīstībā un popularizēšanā.</w:t>
      </w:r>
    </w:p>
    <w:p w14:paraId="4FADB9F3" w14:textId="54830F62" w:rsidR="00156E0F" w:rsidRPr="00156E0F" w:rsidRDefault="00156E0F" w:rsidP="008569DF">
      <w:pPr>
        <w:numPr>
          <w:ilvl w:val="0"/>
          <w:numId w:val="2"/>
        </w:numPr>
        <w:spacing w:after="0"/>
        <w:jc w:val="both"/>
        <w:rPr>
          <w:rFonts w:asciiTheme="majorBidi" w:hAnsiTheme="majorBidi" w:cstheme="majorBidi"/>
        </w:rPr>
      </w:pPr>
      <w:r w:rsidRPr="00156E0F">
        <w:rPr>
          <w:rFonts w:asciiTheme="majorBidi" w:hAnsiTheme="majorBidi" w:cstheme="majorBidi"/>
        </w:rPr>
        <w:t xml:space="preserve">Par </w:t>
      </w:r>
      <w:r w:rsidR="00C17D95">
        <w:rPr>
          <w:rFonts w:asciiTheme="majorBidi" w:hAnsiTheme="majorBidi" w:cstheme="majorBidi"/>
        </w:rPr>
        <w:t>o</w:t>
      </w:r>
      <w:r w:rsidRPr="00156E0F">
        <w:rPr>
          <w:rFonts w:asciiTheme="majorBidi" w:hAnsiTheme="majorBidi" w:cstheme="majorBidi"/>
        </w:rPr>
        <w:t xml:space="preserve">bjektiem, kas kandidē uz zīmes piešķiršanu, ir </w:t>
      </w:r>
      <w:r w:rsidRPr="00156E0F">
        <w:rPr>
          <w:rFonts w:asciiTheme="majorBidi" w:hAnsiTheme="majorBidi" w:cstheme="majorBidi"/>
          <w:b/>
          <w:bCs/>
        </w:rPr>
        <w:t>jāiesniedz projekts</w:t>
      </w:r>
      <w:r w:rsidRPr="00156E0F">
        <w:rPr>
          <w:rFonts w:asciiTheme="majorBidi" w:hAnsiTheme="majorBidi" w:cstheme="majorBidi"/>
        </w:rPr>
        <w:t>, kura īstenošana jāsāk izraudzīšanās gadā (t. i., gadā pēc objekta atlases Eiropas līmenī). Katrai aktivitātei jānorāda tās mērķi, plānotās darbības, mērķa grupa un partneri, kā arī īstenošanas grafiks. Projektā jāietver visi šie elementi:</w:t>
      </w:r>
    </w:p>
    <w:p w14:paraId="56C383D4" w14:textId="27A65DB2" w:rsidR="00156E0F" w:rsidRPr="00156E0F" w:rsidRDefault="00156E0F" w:rsidP="008569DF">
      <w:pPr>
        <w:numPr>
          <w:ilvl w:val="1"/>
          <w:numId w:val="2"/>
        </w:numPr>
        <w:spacing w:after="0"/>
        <w:jc w:val="both"/>
        <w:rPr>
          <w:rFonts w:asciiTheme="majorBidi" w:hAnsiTheme="majorBidi" w:cstheme="majorBidi"/>
        </w:rPr>
      </w:pPr>
      <w:r w:rsidRPr="00156E0F">
        <w:rPr>
          <w:rFonts w:asciiTheme="majorBidi" w:hAnsiTheme="majorBidi" w:cstheme="majorBidi"/>
        </w:rPr>
        <w:t>izpratnes veidošana par objekta eiropeisko nozīmi, nodrošinot atbilstīgus informācijas sniegšanas pasākumus un informatīvo zīmju izvietošanu un personāla apmācību;</w:t>
      </w:r>
    </w:p>
    <w:p w14:paraId="25A55314" w14:textId="315A1F2B" w:rsidR="00156E0F" w:rsidRPr="00156E0F" w:rsidRDefault="00156E0F" w:rsidP="008569DF">
      <w:pPr>
        <w:numPr>
          <w:ilvl w:val="1"/>
          <w:numId w:val="2"/>
        </w:numPr>
        <w:spacing w:after="0"/>
        <w:jc w:val="both"/>
        <w:rPr>
          <w:rFonts w:asciiTheme="majorBidi" w:hAnsiTheme="majorBidi" w:cstheme="majorBidi"/>
        </w:rPr>
      </w:pPr>
      <w:r w:rsidRPr="00156E0F">
        <w:rPr>
          <w:rFonts w:asciiTheme="majorBidi" w:hAnsiTheme="majorBidi" w:cstheme="majorBidi"/>
        </w:rPr>
        <w:t>izglītojošu pasākumu organizēšana, īpaši jauniešiem, kas uzlabo izpratni par Eiropas kopīgo vēsturi un tās kopīgo, tomēr daudzveidīgo un atšķirīgo</w:t>
      </w:r>
      <w:r w:rsidR="009C50EF">
        <w:rPr>
          <w:rFonts w:asciiTheme="majorBidi" w:hAnsiTheme="majorBidi" w:cstheme="majorBidi"/>
        </w:rPr>
        <w:t>,</w:t>
      </w:r>
      <w:r w:rsidRPr="00156E0F">
        <w:rPr>
          <w:rFonts w:asciiTheme="majorBidi" w:hAnsiTheme="majorBidi" w:cstheme="majorBidi"/>
        </w:rPr>
        <w:t xml:space="preserve"> mantojumu un stiprina piederības izjūtu kopējai telpai;</w:t>
      </w:r>
    </w:p>
    <w:p w14:paraId="5270F1CB" w14:textId="39CB22F1" w:rsidR="00156E0F" w:rsidRPr="00091EC1" w:rsidRDefault="00156E0F" w:rsidP="008569DF">
      <w:pPr>
        <w:numPr>
          <w:ilvl w:val="1"/>
          <w:numId w:val="2"/>
        </w:numPr>
        <w:spacing w:after="0"/>
        <w:jc w:val="both"/>
        <w:rPr>
          <w:rFonts w:asciiTheme="majorBidi" w:hAnsiTheme="majorBidi" w:cstheme="majorBidi"/>
        </w:rPr>
      </w:pPr>
      <w:r w:rsidRPr="00091EC1">
        <w:rPr>
          <w:rFonts w:asciiTheme="majorBidi" w:hAnsiTheme="majorBidi" w:cstheme="majorBidi"/>
        </w:rPr>
        <w:t>daudzvalodīb</w:t>
      </w:r>
      <w:r w:rsidR="008543CC" w:rsidRPr="00091EC1">
        <w:rPr>
          <w:rFonts w:asciiTheme="majorBidi" w:hAnsiTheme="majorBidi" w:cstheme="majorBidi"/>
        </w:rPr>
        <w:t>as</w:t>
      </w:r>
      <w:r w:rsidRPr="00091EC1">
        <w:rPr>
          <w:rFonts w:asciiTheme="majorBidi" w:hAnsiTheme="majorBidi" w:cstheme="majorBidi"/>
        </w:rPr>
        <w:t xml:space="preserve"> popularizēšana</w:t>
      </w:r>
      <w:r w:rsidR="009C50EF" w:rsidRPr="00091EC1">
        <w:rPr>
          <w:rFonts w:asciiTheme="majorBidi" w:hAnsiTheme="majorBidi" w:cstheme="majorBidi"/>
        </w:rPr>
        <w:t>,</w:t>
      </w:r>
      <w:r w:rsidR="00063C43" w:rsidRPr="00091EC1">
        <w:rPr>
          <w:rFonts w:asciiTheme="majorBidi" w:hAnsiTheme="majorBidi" w:cstheme="majorBidi"/>
        </w:rPr>
        <w:t xml:space="preserve"> veicinot pieejamību, kā arī vairojot</w:t>
      </w:r>
      <w:r w:rsidR="009C50EF" w:rsidRPr="00091EC1">
        <w:rPr>
          <w:rFonts w:asciiTheme="majorBidi" w:hAnsiTheme="majorBidi" w:cstheme="majorBidi"/>
        </w:rPr>
        <w:t xml:space="preserve"> iekļaušanu, vienlīdzību, daudzveidību un līdzdalību</w:t>
      </w:r>
      <w:r w:rsidRPr="00091EC1">
        <w:rPr>
          <w:rFonts w:asciiTheme="majorBidi" w:hAnsiTheme="majorBidi" w:cstheme="majorBidi"/>
        </w:rPr>
        <w:t>;</w:t>
      </w:r>
    </w:p>
    <w:p w14:paraId="51F8D62E" w14:textId="0142B5D4" w:rsidR="00156E0F" w:rsidRPr="00091EC1" w:rsidRDefault="00156E0F" w:rsidP="008569DF">
      <w:pPr>
        <w:numPr>
          <w:ilvl w:val="1"/>
          <w:numId w:val="2"/>
        </w:numPr>
        <w:spacing w:after="0"/>
        <w:jc w:val="both"/>
        <w:rPr>
          <w:rFonts w:asciiTheme="majorBidi" w:hAnsiTheme="majorBidi" w:cstheme="majorBidi"/>
        </w:rPr>
      </w:pPr>
      <w:r w:rsidRPr="00091EC1">
        <w:rPr>
          <w:rFonts w:asciiTheme="majorBidi" w:hAnsiTheme="majorBidi" w:cstheme="majorBidi"/>
        </w:rPr>
        <w:t>dalība</w:t>
      </w:r>
      <w:r w:rsidR="00746BE2" w:rsidRPr="00091EC1">
        <w:rPr>
          <w:rFonts w:asciiTheme="majorBidi" w:hAnsiTheme="majorBidi" w:cstheme="majorBidi"/>
        </w:rPr>
        <w:t xml:space="preserve"> Eiropas mantojuma</w:t>
      </w:r>
      <w:r w:rsidRPr="00091EC1">
        <w:rPr>
          <w:rFonts w:asciiTheme="majorBidi" w:hAnsiTheme="majorBidi" w:cstheme="majorBidi"/>
        </w:rPr>
        <w:t xml:space="preserve"> zīmi saņēmušo objektu sadarbības tīklu aktivitātēs, lai apmainītos ar pieredzi un sāktu kopīgus projektus;</w:t>
      </w:r>
    </w:p>
    <w:p w14:paraId="5A8BBA4B" w14:textId="47855F70" w:rsidR="00746BE2" w:rsidRPr="00091EC1" w:rsidRDefault="00A80CB8" w:rsidP="008569DF">
      <w:pPr>
        <w:numPr>
          <w:ilvl w:val="1"/>
          <w:numId w:val="2"/>
        </w:numPr>
        <w:spacing w:after="0"/>
        <w:jc w:val="both"/>
        <w:rPr>
          <w:rFonts w:asciiTheme="majorBidi" w:hAnsiTheme="majorBidi" w:cstheme="majorBidi"/>
        </w:rPr>
      </w:pPr>
      <w:r w:rsidRPr="00091EC1">
        <w:rPr>
          <w:rFonts w:asciiTheme="majorBidi" w:hAnsiTheme="majorBidi" w:cstheme="majorBidi"/>
        </w:rPr>
        <w:t>objekta popularizēšana, izmantojot jaunās tehnoloģijas, l</w:t>
      </w:r>
      <w:r w:rsidR="00493437" w:rsidRPr="00091EC1">
        <w:rPr>
          <w:rFonts w:asciiTheme="majorBidi" w:hAnsiTheme="majorBidi" w:cstheme="majorBidi"/>
        </w:rPr>
        <w:t>ai popularizētu objektu Eiropas līmenī;</w:t>
      </w:r>
    </w:p>
    <w:p w14:paraId="523D8FF5" w14:textId="4ED4C787" w:rsidR="00156E0F" w:rsidRPr="00156E0F" w:rsidRDefault="00156E0F" w:rsidP="008569DF">
      <w:pPr>
        <w:numPr>
          <w:ilvl w:val="1"/>
          <w:numId w:val="2"/>
        </w:numPr>
        <w:spacing w:after="0"/>
        <w:jc w:val="both"/>
        <w:rPr>
          <w:rFonts w:asciiTheme="majorBidi" w:hAnsiTheme="majorBidi" w:cstheme="majorBidi"/>
        </w:rPr>
      </w:pPr>
      <w:r w:rsidRPr="00156E0F">
        <w:rPr>
          <w:rFonts w:asciiTheme="majorBidi" w:hAnsiTheme="majorBidi" w:cstheme="majorBidi"/>
        </w:rPr>
        <w:t>objekta atpazīstamības un pievilcības veicināšana Eiropas mērogā, izmantojot jauno tehnoloģiju, digitālo un interaktīvo līdzekļu iespējas, un tiecoties veidot sinerģiju ar citām Eiropas iniciatīvām.</w:t>
      </w:r>
    </w:p>
    <w:p w14:paraId="1EC87D67" w14:textId="3EA0B1C3" w:rsidR="00156E0F" w:rsidRPr="00156E0F" w:rsidRDefault="00156E0F" w:rsidP="008569DF">
      <w:pPr>
        <w:numPr>
          <w:ilvl w:val="0"/>
          <w:numId w:val="2"/>
        </w:numPr>
        <w:spacing w:after="0"/>
        <w:jc w:val="both"/>
        <w:rPr>
          <w:rFonts w:asciiTheme="majorBidi" w:hAnsiTheme="majorBidi" w:cstheme="majorBidi"/>
        </w:rPr>
      </w:pPr>
      <w:r w:rsidRPr="00156E0F">
        <w:rPr>
          <w:rFonts w:asciiTheme="majorBidi" w:hAnsiTheme="majorBidi" w:cstheme="majorBidi"/>
          <w:iCs/>
        </w:rPr>
        <w:t>Pieteikumā jānorāda, vai obje</w:t>
      </w:r>
      <w:r w:rsidRPr="003C57F9">
        <w:rPr>
          <w:rFonts w:asciiTheme="majorBidi" w:hAnsiTheme="majorBidi" w:cstheme="majorBidi"/>
          <w:iCs/>
        </w:rPr>
        <w:t xml:space="preserve">kts </w:t>
      </w:r>
      <w:r w:rsidR="001B72C9" w:rsidRPr="003C57F9">
        <w:rPr>
          <w:rFonts w:asciiTheme="majorBidi" w:hAnsiTheme="majorBidi" w:cstheme="majorBidi"/>
          <w:iCs/>
        </w:rPr>
        <w:t xml:space="preserve">ir </w:t>
      </w:r>
      <w:r w:rsidR="00DF5322" w:rsidRPr="003C57F9">
        <w:rPr>
          <w:rFonts w:asciiTheme="majorBidi" w:hAnsiTheme="majorBidi" w:cstheme="majorBidi"/>
          <w:iCs/>
        </w:rPr>
        <w:t>ņ</w:t>
      </w:r>
      <w:r w:rsidR="001B72C9" w:rsidRPr="003C57F9">
        <w:rPr>
          <w:rFonts w:asciiTheme="majorBidi" w:hAnsiTheme="majorBidi" w:cstheme="majorBidi"/>
          <w:iCs/>
        </w:rPr>
        <w:t>ē</w:t>
      </w:r>
      <w:r w:rsidR="00DF5322" w:rsidRPr="003C57F9">
        <w:rPr>
          <w:rFonts w:asciiTheme="majorBidi" w:hAnsiTheme="majorBidi" w:cstheme="majorBidi"/>
          <w:iCs/>
        </w:rPr>
        <w:t>m</w:t>
      </w:r>
      <w:r w:rsidR="001B72C9" w:rsidRPr="003C57F9">
        <w:rPr>
          <w:rFonts w:asciiTheme="majorBidi" w:hAnsiTheme="majorBidi" w:cstheme="majorBidi"/>
          <w:iCs/>
        </w:rPr>
        <w:t>is</w:t>
      </w:r>
      <w:r w:rsidR="00DF5322" w:rsidRPr="003C57F9">
        <w:rPr>
          <w:rFonts w:asciiTheme="majorBidi" w:hAnsiTheme="majorBidi" w:cstheme="majorBidi"/>
          <w:iCs/>
        </w:rPr>
        <w:t xml:space="preserve"> dalību</w:t>
      </w:r>
      <w:r w:rsidR="001B72C9" w:rsidRPr="003C57F9">
        <w:rPr>
          <w:rFonts w:asciiTheme="majorBidi" w:hAnsiTheme="majorBidi" w:cstheme="majorBidi"/>
          <w:iCs/>
        </w:rPr>
        <w:t xml:space="preserve"> citās Eiropas iniciatīvās un vai </w:t>
      </w:r>
      <w:r w:rsidRPr="003C57F9">
        <w:rPr>
          <w:rFonts w:asciiTheme="majorBidi" w:hAnsiTheme="majorBidi" w:cstheme="majorBidi"/>
          <w:iCs/>
        </w:rPr>
        <w:t>ir saņēmis citu starptautisku atzinību, piemēram</w:t>
      </w:r>
      <w:r w:rsidRPr="00156E0F">
        <w:rPr>
          <w:rFonts w:asciiTheme="majorBidi" w:hAnsiTheme="majorBidi" w:cstheme="majorBidi"/>
          <w:iCs/>
        </w:rPr>
        <w:t xml:space="preserve">, Eiropas Savienības </w:t>
      </w:r>
      <w:r w:rsidR="004201AA">
        <w:rPr>
          <w:rFonts w:asciiTheme="majorBidi" w:hAnsiTheme="majorBidi" w:cstheme="majorBidi"/>
          <w:iCs/>
        </w:rPr>
        <w:t>k</w:t>
      </w:r>
      <w:r w:rsidRPr="00156E0F">
        <w:rPr>
          <w:rFonts w:asciiTheme="majorBidi" w:hAnsiTheme="majorBidi" w:cstheme="majorBidi"/>
          <w:iCs/>
        </w:rPr>
        <w:t>ultūras mantojuma balvu/Europa Nostra balvu, ir iekļauts Eiropas Padomes “Eiropas kultūras ceļos”, UNESCO “Pasaules mantojuma sarakstā”, dalībvalsts Pasaules mantojuma pagaidu sarakstā, UNESCO “Cilvēces nemateriālā kultūras mantojuma reprezentatīvajā sarakstā”, Natura 2000 dabas mantojuma sarakstā, vai arī ir saņēmis jebkādu citu starptautisku atzinību.</w:t>
      </w:r>
    </w:p>
    <w:p w14:paraId="0C7F9244" w14:textId="490A6405" w:rsidR="00156E0F" w:rsidRPr="00156E0F" w:rsidRDefault="00156E0F" w:rsidP="008569DF">
      <w:pPr>
        <w:numPr>
          <w:ilvl w:val="0"/>
          <w:numId w:val="2"/>
        </w:numPr>
        <w:spacing w:after="0"/>
        <w:jc w:val="both"/>
        <w:rPr>
          <w:rFonts w:asciiTheme="majorBidi" w:hAnsiTheme="majorBidi" w:cstheme="majorBidi"/>
        </w:rPr>
      </w:pPr>
      <w:r w:rsidRPr="00156E0F">
        <w:rPr>
          <w:rFonts w:asciiTheme="majorBidi" w:hAnsiTheme="majorBidi" w:cstheme="majorBidi"/>
        </w:rPr>
        <w:t xml:space="preserve">Objektiem, kas kandidē uz zīmes piešķiršanu, ir </w:t>
      </w:r>
      <w:r w:rsidRPr="00156E0F">
        <w:rPr>
          <w:rFonts w:asciiTheme="majorBidi" w:hAnsiTheme="majorBidi" w:cstheme="majorBidi"/>
          <w:b/>
          <w:bCs/>
        </w:rPr>
        <w:t>uzskatāmi jāparāda</w:t>
      </w:r>
      <w:r w:rsidRPr="00156E0F">
        <w:rPr>
          <w:rFonts w:asciiTheme="majorBidi" w:hAnsiTheme="majorBidi" w:cstheme="majorBidi"/>
        </w:rPr>
        <w:t xml:space="preserve">, ka tiem ir </w:t>
      </w:r>
      <w:r w:rsidRPr="00156E0F">
        <w:rPr>
          <w:rFonts w:asciiTheme="majorBidi" w:hAnsiTheme="majorBidi" w:cstheme="majorBidi"/>
          <w:b/>
          <w:bCs/>
        </w:rPr>
        <w:t xml:space="preserve">darbības spējas </w:t>
      </w:r>
      <w:r w:rsidRPr="00156E0F">
        <w:rPr>
          <w:rFonts w:asciiTheme="majorBidi" w:hAnsiTheme="majorBidi" w:cstheme="majorBidi"/>
        </w:rPr>
        <w:t>īstenot ierosināto projektu visos šādos aspektos:</w:t>
      </w:r>
    </w:p>
    <w:p w14:paraId="151AF6E0" w14:textId="62A7841C" w:rsidR="00156E0F" w:rsidRPr="00156E0F" w:rsidRDefault="00156E0F" w:rsidP="008569DF">
      <w:pPr>
        <w:numPr>
          <w:ilvl w:val="1"/>
          <w:numId w:val="2"/>
        </w:numPr>
        <w:spacing w:after="0"/>
        <w:jc w:val="both"/>
        <w:rPr>
          <w:rFonts w:asciiTheme="majorBidi" w:hAnsiTheme="majorBidi" w:cstheme="majorBidi"/>
        </w:rPr>
      </w:pPr>
      <w:r w:rsidRPr="00156E0F">
        <w:rPr>
          <w:rFonts w:asciiTheme="majorBidi" w:hAnsiTheme="majorBidi" w:cstheme="majorBidi"/>
        </w:rPr>
        <w:t>nodrošināt objekta pienācīgu pārvaldību, tostarp definēt mērķus un rādītājus tā attīstībai. Pieteikumā jāapraksta vispārējais pārvaldības plāns un attīstības plāni turpmākajiem gadiem;</w:t>
      </w:r>
    </w:p>
    <w:p w14:paraId="467D9D62" w14:textId="691ADFC7" w:rsidR="00156E0F" w:rsidRPr="00091EC1" w:rsidRDefault="00156E0F" w:rsidP="00C61276">
      <w:pPr>
        <w:numPr>
          <w:ilvl w:val="1"/>
          <w:numId w:val="2"/>
        </w:numPr>
        <w:spacing w:after="0"/>
        <w:jc w:val="both"/>
        <w:rPr>
          <w:rFonts w:asciiTheme="majorBidi" w:hAnsiTheme="majorBidi" w:cstheme="majorBidi"/>
        </w:rPr>
      </w:pPr>
      <w:r w:rsidRPr="00156E0F">
        <w:rPr>
          <w:rFonts w:asciiTheme="majorBidi" w:hAnsiTheme="majorBidi" w:cstheme="majorBidi"/>
        </w:rPr>
        <w:t xml:space="preserve">nodrošināt objekta saglabāšanu un tā nodošanu nākamajām paaudzēm saskaņā ar attiecīgiem aizsardzības pasākumiem. Pieteikumā jānorāda objekta pašreizējā aizsardzības shēma un visi turpmākie plāni. Tajā jāuzskaita viss attiecīgais objekta juridiskais, </w:t>
      </w:r>
      <w:r w:rsidRPr="00091EC1">
        <w:rPr>
          <w:rFonts w:asciiTheme="majorBidi" w:hAnsiTheme="majorBidi" w:cstheme="majorBidi"/>
        </w:rPr>
        <w:t>reglamentējošais, plānošanas vai institucionālais statuss;</w:t>
      </w:r>
    </w:p>
    <w:p w14:paraId="5C0B804E" w14:textId="7697FE07" w:rsidR="00156E0F" w:rsidRPr="00091EC1" w:rsidRDefault="00156E0F" w:rsidP="00C61276">
      <w:pPr>
        <w:numPr>
          <w:ilvl w:val="1"/>
          <w:numId w:val="2"/>
        </w:numPr>
        <w:spacing w:after="0"/>
        <w:jc w:val="both"/>
        <w:rPr>
          <w:rFonts w:asciiTheme="majorBidi" w:hAnsiTheme="majorBidi" w:cstheme="majorBidi"/>
        </w:rPr>
      </w:pPr>
      <w:r w:rsidRPr="00091EC1">
        <w:rPr>
          <w:rFonts w:asciiTheme="majorBidi" w:hAnsiTheme="majorBidi" w:cstheme="majorBidi"/>
        </w:rPr>
        <w:t>nodrošināt kvalitatīvas apmeklētāju uzņemšanas iespējas, piemēram, vēsturisku izklāstu, informāciju apmeklētājiem un informatīvas zīmes</w:t>
      </w:r>
      <w:r w:rsidR="003308A5" w:rsidRPr="00091EC1">
        <w:rPr>
          <w:rFonts w:asciiTheme="majorBidi" w:hAnsiTheme="majorBidi" w:cstheme="majorBidi"/>
        </w:rPr>
        <w:t xml:space="preserve">. </w:t>
      </w:r>
      <w:r w:rsidR="00CD7C0E" w:rsidRPr="00091EC1">
        <w:rPr>
          <w:rFonts w:asciiTheme="majorBidi" w:hAnsiTheme="majorBidi" w:cstheme="majorBidi"/>
        </w:rPr>
        <w:t>Pieteikumā jānorāda, vai objekts ir pieejams sabiedrībai, un jāatzīmē darbalaiks;</w:t>
      </w:r>
    </w:p>
    <w:p w14:paraId="40462A05" w14:textId="7220C7CE" w:rsidR="00156E0F" w:rsidRPr="00091EC1" w:rsidRDefault="00156E0F" w:rsidP="00CD7C0E">
      <w:pPr>
        <w:numPr>
          <w:ilvl w:val="1"/>
          <w:numId w:val="2"/>
        </w:numPr>
        <w:spacing w:after="0"/>
        <w:jc w:val="both"/>
        <w:rPr>
          <w:rFonts w:asciiTheme="majorBidi" w:hAnsiTheme="majorBidi" w:cstheme="majorBidi"/>
        </w:rPr>
      </w:pPr>
      <w:r w:rsidRPr="00091EC1">
        <w:rPr>
          <w:rFonts w:asciiTheme="majorBidi" w:hAnsiTheme="majorBidi" w:cstheme="majorBidi"/>
        </w:rPr>
        <w:t>nodrošināt objekta pieejamību pēc iespējas plašākai sabiedrībai</w:t>
      </w:r>
      <w:r w:rsidR="00CD7C0E" w:rsidRPr="00091EC1">
        <w:rPr>
          <w:rFonts w:asciiTheme="majorBidi" w:hAnsiTheme="majorBidi" w:cstheme="majorBidi"/>
        </w:rPr>
        <w:t>, t. sk. apmeklētājiem ar invaliditāti gan klātienē, gan tiešsaistē</w:t>
      </w:r>
      <w:r w:rsidRPr="00091EC1">
        <w:rPr>
          <w:rFonts w:asciiTheme="majorBidi" w:hAnsiTheme="majorBidi" w:cstheme="majorBidi"/>
        </w:rPr>
        <w:t xml:space="preserve">, </w:t>
      </w:r>
      <w:r w:rsidR="00D430DB" w:rsidRPr="00091EC1">
        <w:rPr>
          <w:rFonts w:asciiTheme="majorBidi" w:hAnsiTheme="majorBidi" w:cstheme="majorBidi"/>
        </w:rPr>
        <w:t>jo īpaši</w:t>
      </w:r>
      <w:r w:rsidRPr="00091EC1">
        <w:rPr>
          <w:rFonts w:asciiTheme="majorBidi" w:hAnsiTheme="majorBidi" w:cstheme="majorBidi"/>
        </w:rPr>
        <w:t xml:space="preserve"> pielāgojot objektu </w:t>
      </w:r>
      <w:r w:rsidR="00D430DB" w:rsidRPr="00091EC1">
        <w:rPr>
          <w:rFonts w:asciiTheme="majorBidi" w:hAnsiTheme="majorBidi" w:cstheme="majorBidi"/>
        </w:rPr>
        <w:t>un/</w:t>
      </w:r>
      <w:r w:rsidRPr="00091EC1">
        <w:rPr>
          <w:rFonts w:asciiTheme="majorBidi" w:hAnsiTheme="majorBidi" w:cstheme="majorBidi"/>
        </w:rPr>
        <w:t>vai apmācot personālu</w:t>
      </w:r>
      <w:r w:rsidR="00CD7C0E" w:rsidRPr="00091EC1">
        <w:rPr>
          <w:rFonts w:asciiTheme="majorBidi" w:hAnsiTheme="majorBidi" w:cstheme="majorBidi"/>
        </w:rPr>
        <w:t>;</w:t>
      </w:r>
    </w:p>
    <w:p w14:paraId="5EC6DB0E" w14:textId="039C71D8" w:rsidR="00156E0F" w:rsidRPr="00091EC1" w:rsidRDefault="00156E0F" w:rsidP="00C61276">
      <w:pPr>
        <w:numPr>
          <w:ilvl w:val="1"/>
          <w:numId w:val="2"/>
        </w:numPr>
        <w:spacing w:after="0"/>
        <w:jc w:val="both"/>
        <w:rPr>
          <w:rFonts w:asciiTheme="majorBidi" w:hAnsiTheme="majorBidi" w:cstheme="majorBidi"/>
        </w:rPr>
      </w:pPr>
      <w:r w:rsidRPr="00091EC1">
        <w:rPr>
          <w:rFonts w:asciiTheme="majorBidi" w:hAnsiTheme="majorBidi" w:cstheme="majorBidi"/>
        </w:rPr>
        <w:t>īpašu uzmanību pievērst jauniešiem, konkrēti — piešķirot viņiem privileģētu piekļuvi objektam;</w:t>
      </w:r>
    </w:p>
    <w:p w14:paraId="0DCE8EBE" w14:textId="209CE59B" w:rsidR="00156E0F" w:rsidRPr="00091EC1" w:rsidRDefault="00156E0F" w:rsidP="00C61276">
      <w:pPr>
        <w:numPr>
          <w:ilvl w:val="1"/>
          <w:numId w:val="2"/>
        </w:numPr>
        <w:spacing w:after="0"/>
        <w:jc w:val="both"/>
        <w:rPr>
          <w:rFonts w:asciiTheme="majorBidi" w:hAnsiTheme="majorBidi" w:cstheme="majorBidi"/>
        </w:rPr>
      </w:pPr>
      <w:r w:rsidRPr="00156E0F">
        <w:rPr>
          <w:rFonts w:asciiTheme="majorBidi" w:hAnsiTheme="majorBidi" w:cstheme="majorBidi"/>
        </w:rPr>
        <w:lastRenderedPageBreak/>
        <w:t xml:space="preserve">reklamēt </w:t>
      </w:r>
      <w:r w:rsidRPr="00091EC1">
        <w:rPr>
          <w:rFonts w:asciiTheme="majorBidi" w:hAnsiTheme="majorBidi" w:cstheme="majorBidi"/>
        </w:rPr>
        <w:t>objektu kā ilgtspējīga tūrisma galamērķi</w:t>
      </w:r>
      <w:r w:rsidR="002F5B89" w:rsidRPr="00091EC1">
        <w:rPr>
          <w:rFonts w:asciiTheme="majorBidi" w:hAnsiTheme="majorBidi" w:cstheme="majorBidi"/>
        </w:rPr>
        <w:t>, aprakstot objektā īstenoto politiku un pasākumus ilgtspējīga tūrisma veicināšanai</w:t>
      </w:r>
      <w:r w:rsidR="007A1D03" w:rsidRPr="00091EC1">
        <w:rPr>
          <w:rFonts w:asciiTheme="majorBidi" w:hAnsiTheme="majorBidi" w:cstheme="majorBidi"/>
        </w:rPr>
        <w:t xml:space="preserve">. Pieteikumā jānorāda, vai objekts ir saistīts ar citām </w:t>
      </w:r>
      <w:r w:rsidR="00F804CA" w:rsidRPr="00091EC1">
        <w:rPr>
          <w:rFonts w:asciiTheme="majorBidi" w:hAnsiTheme="majorBidi" w:cstheme="majorBidi"/>
        </w:rPr>
        <w:t>plašāka vietējā vai reģionālā līmeņa iniciatīvām;</w:t>
      </w:r>
    </w:p>
    <w:p w14:paraId="4846BCA8" w14:textId="3CC9B86B" w:rsidR="00156E0F" w:rsidRPr="00091EC1" w:rsidRDefault="00156E0F" w:rsidP="00C61276">
      <w:pPr>
        <w:numPr>
          <w:ilvl w:val="1"/>
          <w:numId w:val="2"/>
        </w:numPr>
        <w:spacing w:after="0"/>
        <w:jc w:val="both"/>
        <w:rPr>
          <w:rFonts w:asciiTheme="majorBidi" w:hAnsiTheme="majorBidi" w:cstheme="majorBidi"/>
        </w:rPr>
      </w:pPr>
      <w:r w:rsidRPr="00091EC1">
        <w:rPr>
          <w:rFonts w:asciiTheme="majorBidi" w:hAnsiTheme="majorBidi" w:cstheme="majorBidi"/>
        </w:rPr>
        <w:t>izveidot saskaņotu un visaptverošu komunikācijas stratēģiju, kurā uzsvērta objekta nozīme</w:t>
      </w:r>
      <w:r w:rsidR="00481B19" w:rsidRPr="00091EC1">
        <w:rPr>
          <w:rFonts w:asciiTheme="majorBidi" w:hAnsiTheme="majorBidi" w:cstheme="majorBidi"/>
        </w:rPr>
        <w:t xml:space="preserve"> Eiropas mērogā plašai sabiedrībai un dažādām mērķgrupām</w:t>
      </w:r>
      <w:r w:rsidRPr="00091EC1">
        <w:rPr>
          <w:rFonts w:asciiTheme="majorBidi" w:hAnsiTheme="majorBidi" w:cstheme="majorBidi"/>
        </w:rPr>
        <w:t>;</w:t>
      </w:r>
    </w:p>
    <w:p w14:paraId="5CC04442" w14:textId="77777777" w:rsidR="00156E0F" w:rsidRPr="00091EC1" w:rsidRDefault="00156E0F" w:rsidP="00C61276">
      <w:pPr>
        <w:numPr>
          <w:ilvl w:val="1"/>
          <w:numId w:val="2"/>
        </w:numPr>
        <w:spacing w:after="0"/>
        <w:jc w:val="both"/>
        <w:rPr>
          <w:rFonts w:asciiTheme="majorBidi" w:hAnsiTheme="majorBidi" w:cstheme="majorBidi"/>
        </w:rPr>
      </w:pPr>
      <w:r w:rsidRPr="00091EC1">
        <w:rPr>
          <w:rFonts w:asciiTheme="majorBidi" w:hAnsiTheme="majorBidi" w:cstheme="majorBidi"/>
        </w:rPr>
        <w:t>nodrošināt, ka objekta pārvaldība ir pēc iespējas labvēlīgāka videi.</w:t>
      </w:r>
    </w:p>
    <w:p w14:paraId="57077FE7" w14:textId="4C4BEF42" w:rsidR="00156E0F" w:rsidRPr="00156E0F" w:rsidRDefault="00156E0F" w:rsidP="00C61276">
      <w:pPr>
        <w:numPr>
          <w:ilvl w:val="0"/>
          <w:numId w:val="2"/>
        </w:numPr>
        <w:spacing w:after="0"/>
        <w:jc w:val="both"/>
        <w:rPr>
          <w:rFonts w:asciiTheme="majorBidi" w:hAnsiTheme="majorBidi" w:cstheme="majorBidi"/>
        </w:rPr>
      </w:pPr>
      <w:r w:rsidRPr="00091EC1">
        <w:rPr>
          <w:rFonts w:asciiTheme="majorBidi" w:hAnsiTheme="majorBidi" w:cstheme="majorBidi"/>
        </w:rPr>
        <w:t>Attiecībā uz projekta un darbības spēju kritērijiem katru objektu izvērtē samērīgi, ņemot vērā tā raksturīgās iezīmes. “</w:t>
      </w:r>
      <w:r w:rsidR="003344B7" w:rsidRPr="00091EC1">
        <w:rPr>
          <w:rFonts w:asciiTheme="majorBidi" w:hAnsiTheme="majorBidi" w:cstheme="majorBidi"/>
        </w:rPr>
        <w:t>Projektā</w:t>
      </w:r>
      <w:r w:rsidRPr="00091EC1">
        <w:rPr>
          <w:rFonts w:asciiTheme="majorBidi" w:hAnsiTheme="majorBidi" w:cstheme="majorBidi"/>
        </w:rPr>
        <w:t>” un “darbības spējās” (darba plānā) vienlaikus ir jāietver ilgtermiņa redzējums par to, kā objekts plāno uzsvērt tā Eiropas mēroga nozīmi, gan virkne</w:t>
      </w:r>
      <w:r w:rsidRPr="00156E0F">
        <w:rPr>
          <w:rFonts w:asciiTheme="majorBidi" w:hAnsiTheme="majorBidi" w:cstheme="majorBidi"/>
        </w:rPr>
        <w:t xml:space="preserve"> īstermiņa un vidēja termiņa pasākumu, kas vērsti uz ilgtermiņa mērķu sasniegšanu. Tā kā zīmi piešķir uz neierobežotu laiku, pasākumi laika gaitā ir regulāri jāatjaunina un jāpielāgo, ņemot vērā mainīgos apstākļus.</w:t>
      </w:r>
    </w:p>
    <w:p w14:paraId="55C29849" w14:textId="77777777" w:rsidR="00156E0F" w:rsidRDefault="00156E0F" w:rsidP="00C656E6">
      <w:pPr>
        <w:numPr>
          <w:ilvl w:val="0"/>
          <w:numId w:val="2"/>
        </w:numPr>
        <w:spacing w:after="0"/>
        <w:jc w:val="both"/>
        <w:rPr>
          <w:rFonts w:asciiTheme="majorBidi" w:hAnsiTheme="majorBidi" w:cstheme="majorBidi"/>
        </w:rPr>
      </w:pPr>
      <w:r w:rsidRPr="00156E0F">
        <w:rPr>
          <w:rFonts w:asciiTheme="majorBidi" w:hAnsiTheme="majorBidi" w:cstheme="majorBidi"/>
        </w:rPr>
        <w:t>Projekta un darbības spēju plāna īstenošana ir jāsāk vēlākais izraudzīšanās gadā (t. i., vienu gadu pēc objekta atlases gada), un atlases posmā ir jāsniedz garantijas par to efektīvu īstenošanu.</w:t>
      </w:r>
    </w:p>
    <w:p w14:paraId="318593A8" w14:textId="77777777" w:rsidR="00C656E6" w:rsidRPr="00156E0F" w:rsidRDefault="00C656E6" w:rsidP="00C656E6">
      <w:pPr>
        <w:spacing w:after="0"/>
        <w:jc w:val="both"/>
        <w:rPr>
          <w:rFonts w:asciiTheme="majorBidi" w:hAnsiTheme="majorBidi" w:cstheme="majorBidi"/>
        </w:rPr>
      </w:pPr>
    </w:p>
    <w:p w14:paraId="2558FA6B" w14:textId="77777777" w:rsidR="00156E0F" w:rsidRPr="00156E0F" w:rsidRDefault="00156E0F" w:rsidP="00C656E6">
      <w:pPr>
        <w:spacing w:after="0"/>
        <w:jc w:val="center"/>
        <w:rPr>
          <w:rFonts w:asciiTheme="majorBidi" w:hAnsiTheme="majorBidi" w:cstheme="majorBidi"/>
          <w:b/>
        </w:rPr>
      </w:pPr>
      <w:bookmarkStart w:id="3" w:name="_Toc45283380"/>
      <w:r w:rsidRPr="00156E0F">
        <w:rPr>
          <w:rFonts w:asciiTheme="majorBidi" w:hAnsiTheme="majorBidi" w:cstheme="majorBidi"/>
          <w:b/>
        </w:rPr>
        <w:t xml:space="preserve">IV. Pieteikumu </w:t>
      </w:r>
      <w:bookmarkEnd w:id="3"/>
      <w:r w:rsidRPr="00156E0F">
        <w:rPr>
          <w:rFonts w:asciiTheme="majorBidi" w:hAnsiTheme="majorBidi" w:cstheme="majorBidi"/>
          <w:b/>
        </w:rPr>
        <w:t>vērtēšana</w:t>
      </w:r>
    </w:p>
    <w:p w14:paraId="618BA2CD" w14:textId="77777777" w:rsidR="00156E0F" w:rsidRPr="00156E0F" w:rsidRDefault="00156E0F" w:rsidP="00156E0F">
      <w:pPr>
        <w:spacing w:after="0"/>
        <w:rPr>
          <w:rFonts w:asciiTheme="majorBidi" w:hAnsiTheme="majorBidi" w:cstheme="majorBidi"/>
        </w:rPr>
      </w:pPr>
    </w:p>
    <w:p w14:paraId="44F17AB3" w14:textId="0931FD87" w:rsidR="00156E0F" w:rsidRPr="00156E0F" w:rsidRDefault="00156E0F" w:rsidP="00C656E6">
      <w:pPr>
        <w:numPr>
          <w:ilvl w:val="0"/>
          <w:numId w:val="2"/>
        </w:numPr>
        <w:spacing w:after="0"/>
        <w:jc w:val="both"/>
        <w:rPr>
          <w:rFonts w:asciiTheme="majorBidi" w:hAnsiTheme="majorBidi" w:cstheme="majorBidi"/>
        </w:rPr>
      </w:pPr>
      <w:r w:rsidRPr="00156E0F">
        <w:rPr>
          <w:rFonts w:asciiTheme="majorBidi" w:hAnsiTheme="majorBidi" w:cstheme="majorBidi"/>
        </w:rPr>
        <w:t>Pieteikuma vērtēšana norit atbilstoši pieteikuma iesniegšanas un izvērtēšanas kalendārajam plānam (skat. 1.</w:t>
      </w:r>
      <w:r w:rsidR="008C7D27">
        <w:rPr>
          <w:rFonts w:asciiTheme="majorBidi" w:hAnsiTheme="majorBidi" w:cstheme="majorBidi"/>
        </w:rPr>
        <w:t> p</w:t>
      </w:r>
      <w:r w:rsidRPr="00156E0F">
        <w:rPr>
          <w:rFonts w:asciiTheme="majorBidi" w:hAnsiTheme="majorBidi" w:cstheme="majorBidi"/>
        </w:rPr>
        <w:t>ielikumu).</w:t>
      </w:r>
    </w:p>
    <w:p w14:paraId="7EFCF1E6" w14:textId="77777777" w:rsidR="00156E0F" w:rsidRPr="00156E0F" w:rsidRDefault="00156E0F" w:rsidP="00C656E6">
      <w:pPr>
        <w:numPr>
          <w:ilvl w:val="0"/>
          <w:numId w:val="2"/>
        </w:numPr>
        <w:spacing w:after="0"/>
        <w:jc w:val="both"/>
        <w:rPr>
          <w:rFonts w:asciiTheme="majorBidi" w:hAnsiTheme="majorBidi" w:cstheme="majorBidi"/>
        </w:rPr>
      </w:pPr>
      <w:r w:rsidRPr="00156E0F">
        <w:rPr>
          <w:rFonts w:asciiTheme="majorBidi" w:hAnsiTheme="majorBidi" w:cstheme="majorBidi"/>
        </w:rPr>
        <w:t>Lai pieteikums tiktu nodots vērtēšanai, tam ir jāatbilst formālajām iesniegšanas prasībām, kas noteiktas šī Nolikuma sadaļā “II. Kandidātobjektu pieteikuma iesniegšana”. Pieteikumu izvērtē pēc tā atbilstības Pamatnostādnēs noteiktajiem kritērijiem.</w:t>
      </w:r>
    </w:p>
    <w:p w14:paraId="48D912B2" w14:textId="77777777" w:rsidR="00156E0F" w:rsidRPr="00156E0F" w:rsidRDefault="00156E0F" w:rsidP="00C656E6">
      <w:pPr>
        <w:numPr>
          <w:ilvl w:val="0"/>
          <w:numId w:val="2"/>
        </w:numPr>
        <w:spacing w:after="0"/>
        <w:jc w:val="both"/>
        <w:rPr>
          <w:rFonts w:asciiTheme="majorBidi" w:hAnsiTheme="majorBidi" w:cstheme="majorBidi"/>
        </w:rPr>
      </w:pPr>
      <w:r w:rsidRPr="00156E0F">
        <w:rPr>
          <w:rFonts w:asciiTheme="majorBidi" w:hAnsiTheme="majorBidi" w:cstheme="majorBidi"/>
        </w:rPr>
        <w:t>Pieteikumu izvērtē Pārvaldes izveidota ekspertu komisija, kurā ietilpst četri Pārvaldes pārstāvji un trīs pieaicinātie eksperti.</w:t>
      </w:r>
    </w:p>
    <w:p w14:paraId="4AAF002B" w14:textId="77777777" w:rsidR="00156E0F" w:rsidRDefault="00156E0F" w:rsidP="00C656E6">
      <w:pPr>
        <w:numPr>
          <w:ilvl w:val="0"/>
          <w:numId w:val="2"/>
        </w:numPr>
        <w:spacing w:after="0"/>
        <w:jc w:val="both"/>
        <w:rPr>
          <w:rFonts w:asciiTheme="majorBidi" w:hAnsiTheme="majorBidi" w:cstheme="majorBidi"/>
        </w:rPr>
      </w:pPr>
      <w:r w:rsidRPr="00156E0F">
        <w:rPr>
          <w:rFonts w:asciiTheme="majorBidi" w:hAnsiTheme="majorBidi" w:cstheme="majorBidi"/>
        </w:rPr>
        <w:t xml:space="preserve">Latvijas nacionālās atlases ietvaros katrā atlases gadā var tikt izvēlēti </w:t>
      </w:r>
      <w:r w:rsidRPr="00156E0F">
        <w:rPr>
          <w:rFonts w:asciiTheme="majorBidi" w:hAnsiTheme="majorBidi" w:cstheme="majorBidi"/>
          <w:b/>
        </w:rPr>
        <w:t>ne vairāk kā divi</w:t>
      </w:r>
      <w:r w:rsidRPr="00156E0F">
        <w:rPr>
          <w:rFonts w:asciiTheme="majorBidi" w:hAnsiTheme="majorBidi" w:cstheme="majorBidi"/>
        </w:rPr>
        <w:t xml:space="preserve"> kandidātobjekti, kas tiek virzīti uz Eiropas Savienības atlasi.</w:t>
      </w:r>
    </w:p>
    <w:p w14:paraId="3169E42B" w14:textId="77777777" w:rsidR="00C17D95" w:rsidRPr="00156E0F" w:rsidRDefault="00C17D95" w:rsidP="00C17D95">
      <w:pPr>
        <w:spacing w:after="0"/>
        <w:rPr>
          <w:rFonts w:asciiTheme="majorBidi" w:hAnsiTheme="majorBidi" w:cstheme="majorBidi"/>
        </w:rPr>
      </w:pPr>
    </w:p>
    <w:p w14:paraId="36A652BB" w14:textId="77777777" w:rsidR="00156E0F" w:rsidRPr="00156E0F" w:rsidRDefault="00156E0F" w:rsidP="00C17D95">
      <w:pPr>
        <w:spacing w:after="0"/>
        <w:jc w:val="center"/>
        <w:rPr>
          <w:rFonts w:asciiTheme="majorBidi" w:hAnsiTheme="majorBidi" w:cstheme="majorBidi"/>
          <w:b/>
        </w:rPr>
      </w:pPr>
      <w:bookmarkStart w:id="4" w:name="_Toc45283381"/>
      <w:r w:rsidRPr="00156E0F">
        <w:rPr>
          <w:rFonts w:asciiTheme="majorBidi" w:hAnsiTheme="majorBidi" w:cstheme="majorBidi"/>
          <w:b/>
        </w:rPr>
        <w:t>V. Objektu pārraudzība</w:t>
      </w:r>
      <w:bookmarkEnd w:id="4"/>
    </w:p>
    <w:p w14:paraId="25C092FF" w14:textId="77777777" w:rsidR="00156E0F" w:rsidRPr="00156E0F" w:rsidRDefault="00156E0F" w:rsidP="00156E0F">
      <w:pPr>
        <w:spacing w:after="0"/>
        <w:rPr>
          <w:rFonts w:asciiTheme="majorBidi" w:hAnsiTheme="majorBidi" w:cstheme="majorBidi"/>
        </w:rPr>
      </w:pPr>
    </w:p>
    <w:p w14:paraId="67D409EA" w14:textId="54B2D07B" w:rsidR="00156E0F" w:rsidRPr="00156E0F" w:rsidRDefault="00156E0F" w:rsidP="006D50EA">
      <w:pPr>
        <w:numPr>
          <w:ilvl w:val="0"/>
          <w:numId w:val="2"/>
        </w:numPr>
        <w:spacing w:after="0"/>
        <w:jc w:val="both"/>
        <w:rPr>
          <w:rFonts w:asciiTheme="majorBidi" w:hAnsiTheme="majorBidi" w:cstheme="majorBidi"/>
        </w:rPr>
      </w:pPr>
      <w:r w:rsidRPr="00156E0F">
        <w:rPr>
          <w:rFonts w:asciiTheme="majorBidi" w:hAnsiTheme="majorBidi" w:cstheme="majorBidi"/>
        </w:rPr>
        <w:t>EMZ objektiem piešķir uz neierobežotu laiku, ja tie turpina atbilst piešķiršanas kritērijiem un ievēro kopā ar pieteikumu iesniegto projektu un darba plānu.</w:t>
      </w:r>
    </w:p>
    <w:p w14:paraId="4C8D4893" w14:textId="77777777" w:rsidR="00156E0F" w:rsidRPr="00156E0F" w:rsidRDefault="00156E0F" w:rsidP="006D50EA">
      <w:pPr>
        <w:numPr>
          <w:ilvl w:val="0"/>
          <w:numId w:val="2"/>
        </w:numPr>
        <w:spacing w:after="0"/>
        <w:jc w:val="both"/>
        <w:rPr>
          <w:rFonts w:asciiTheme="majorBidi" w:hAnsiTheme="majorBidi" w:cstheme="majorBidi"/>
        </w:rPr>
      </w:pPr>
      <w:r w:rsidRPr="00156E0F">
        <w:rPr>
          <w:rFonts w:asciiTheme="majorBidi" w:hAnsiTheme="majorBidi" w:cstheme="majorBidi"/>
        </w:rPr>
        <w:t>Pārvalde ir atbildīga par regulāru visu Latvijas Republikas teritorijā esošo objektu pārraudzību. Pārvalde/EMZ Nacionālais koordinators apkopo visu vajadzīgo informāciju par objektiem un saskaņā ar pielikumā iekļauto grafiku katru ceturto gadu sagatavo ziņojumu.</w:t>
      </w:r>
    </w:p>
    <w:p w14:paraId="6325FED3" w14:textId="7E81A7DB" w:rsidR="00156E0F" w:rsidRPr="00156E0F" w:rsidRDefault="00156E0F" w:rsidP="006D50EA">
      <w:pPr>
        <w:numPr>
          <w:ilvl w:val="0"/>
          <w:numId w:val="2"/>
        </w:numPr>
        <w:spacing w:after="0"/>
        <w:jc w:val="both"/>
        <w:rPr>
          <w:rFonts w:asciiTheme="majorBidi" w:hAnsiTheme="majorBidi" w:cstheme="majorBidi"/>
        </w:rPr>
      </w:pPr>
      <w:r w:rsidRPr="00156E0F">
        <w:rPr>
          <w:rFonts w:asciiTheme="majorBidi" w:hAnsiTheme="majorBidi" w:cstheme="majorBidi"/>
        </w:rPr>
        <w:t>Eiropas žūrija pārbauda visu informāciju un sniedz ziņojumu par situāciju objektos, kas izraudzīti atbilstoši Eiropas mantojuma zīmes shēmai, un vajadzības gadījumā tajā iekļauj ieteikumus, kas jāņem vērā nākamajā pārraudzības periodā. Ja Eiropas žūrija konstatē, ka objekts vairs neatbilst kritērijiem vai ka vairs netiek ievērots kopā ar tā pieteikumu iesniegtais projekts un darbības spējas, tā var sākt procedūru, kuras rezultātā minētā objekta zīme tiek anulēta.</w:t>
      </w:r>
    </w:p>
    <w:p w14:paraId="337F3871" w14:textId="77777777" w:rsidR="00450AC9" w:rsidRDefault="00450AC9" w:rsidP="00156E0F">
      <w:pPr>
        <w:spacing w:after="0"/>
        <w:rPr>
          <w:rFonts w:asciiTheme="majorBidi" w:hAnsiTheme="majorBidi" w:cstheme="majorBidi"/>
        </w:rPr>
      </w:pPr>
    </w:p>
    <w:p w14:paraId="5D84DC19" w14:textId="30226B68" w:rsidR="00156E0F" w:rsidRDefault="00156E0F" w:rsidP="00156E0F">
      <w:pPr>
        <w:spacing w:after="0"/>
        <w:rPr>
          <w:rFonts w:asciiTheme="majorBidi" w:hAnsiTheme="majorBidi" w:cstheme="majorBidi"/>
        </w:rPr>
      </w:pPr>
      <w:r w:rsidRPr="00156E0F">
        <w:rPr>
          <w:rFonts w:asciiTheme="majorBidi" w:hAnsiTheme="majorBidi" w:cstheme="majorBidi"/>
        </w:rPr>
        <w:t>Sagatavoja:</w:t>
      </w:r>
    </w:p>
    <w:p w14:paraId="6580F5E3" w14:textId="3477A9C2" w:rsidR="00156E0F" w:rsidRDefault="00C17D95" w:rsidP="00382B58">
      <w:pPr>
        <w:spacing w:after="0"/>
        <w:rPr>
          <w:rFonts w:asciiTheme="majorBidi" w:hAnsiTheme="majorBidi" w:cstheme="majorBidi"/>
        </w:rPr>
      </w:pPr>
      <w:r>
        <w:rPr>
          <w:rFonts w:asciiTheme="majorBidi" w:hAnsiTheme="majorBidi" w:cstheme="majorBidi"/>
        </w:rPr>
        <w:t>Administratīvās daļas vadītāja B. Brice</w:t>
      </w:r>
    </w:p>
    <w:p w14:paraId="1F65E4C7" w14:textId="19991E7F" w:rsidR="00156E0F" w:rsidRPr="00156E0F" w:rsidRDefault="00450AC9" w:rsidP="00337C3C">
      <w:pPr>
        <w:spacing w:after="0"/>
        <w:rPr>
          <w:rFonts w:asciiTheme="majorBidi" w:hAnsiTheme="majorBidi" w:cstheme="majorBidi"/>
        </w:rPr>
      </w:pPr>
      <w:r>
        <w:rPr>
          <w:rFonts w:asciiTheme="majorBidi" w:hAnsiTheme="majorBidi" w:cstheme="majorBidi"/>
        </w:rPr>
        <w:t>Administratīvās daļas speciāliste K. B. Jaške</w:t>
      </w:r>
      <w:r w:rsidR="00156E0F" w:rsidRPr="00156E0F">
        <w:rPr>
          <w:rFonts w:asciiTheme="majorBidi" w:hAnsiTheme="majorBidi" w:cstheme="majorBidi"/>
        </w:rPr>
        <w:br w:type="page"/>
      </w:r>
    </w:p>
    <w:p w14:paraId="45F3A922" w14:textId="1D67332E" w:rsidR="00156E0F" w:rsidRPr="00156E0F" w:rsidRDefault="0027470F" w:rsidP="0027470F">
      <w:pPr>
        <w:spacing w:after="0"/>
        <w:rPr>
          <w:rFonts w:asciiTheme="majorBidi" w:hAnsiTheme="majorBidi" w:cstheme="majorBidi"/>
        </w:rPr>
      </w:pPr>
      <w:bookmarkStart w:id="5" w:name="_Toc45283384"/>
      <w:r>
        <w:rPr>
          <w:rFonts w:asciiTheme="majorBidi" w:hAnsiTheme="majorBidi" w:cstheme="majorBidi"/>
          <w:b/>
        </w:rPr>
        <w:lastRenderedPageBreak/>
        <w:t>1. p</w:t>
      </w:r>
      <w:r w:rsidR="00156E0F" w:rsidRPr="00156E0F">
        <w:rPr>
          <w:rFonts w:asciiTheme="majorBidi" w:hAnsiTheme="majorBidi" w:cstheme="majorBidi"/>
          <w:b/>
        </w:rPr>
        <w:t>ielikums.</w:t>
      </w:r>
      <w:bookmarkEnd w:id="5"/>
      <w:r w:rsidR="00156E0F" w:rsidRPr="00156E0F">
        <w:rPr>
          <w:rFonts w:asciiTheme="majorBidi" w:hAnsiTheme="majorBidi" w:cstheme="majorBidi"/>
          <w:b/>
          <w:bCs/>
        </w:rPr>
        <w:t xml:space="preserve"> Pieteikuma iesniegšanas un izvērtēšanas kalendārais plāns</w:t>
      </w:r>
    </w:p>
    <w:tbl>
      <w:tblPr>
        <w:tblStyle w:val="Reatabula"/>
        <w:tblW w:w="8160" w:type="dxa"/>
        <w:tblLayout w:type="fixed"/>
        <w:tblLook w:val="04A0" w:firstRow="1" w:lastRow="0" w:firstColumn="1" w:lastColumn="0" w:noHBand="0" w:noVBand="1"/>
      </w:tblPr>
      <w:tblGrid>
        <w:gridCol w:w="4079"/>
        <w:gridCol w:w="4081"/>
      </w:tblGrid>
      <w:tr w:rsidR="00156E0F" w:rsidRPr="00156E0F" w14:paraId="78D60C62" w14:textId="77777777">
        <w:trPr>
          <w:trHeight w:val="167"/>
        </w:trPr>
        <w:tc>
          <w:tcPr>
            <w:tcW w:w="4076" w:type="dxa"/>
            <w:tcBorders>
              <w:top w:val="single" w:sz="4" w:space="0" w:color="auto"/>
              <w:left w:val="single" w:sz="4" w:space="0" w:color="auto"/>
              <w:bottom w:val="single" w:sz="4" w:space="0" w:color="auto"/>
              <w:right w:val="single" w:sz="4" w:space="0" w:color="auto"/>
            </w:tcBorders>
            <w:hideMark/>
          </w:tcPr>
          <w:p w14:paraId="2FAC66ED" w14:textId="3E071D57"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b/>
                <w:bCs/>
              </w:rPr>
              <w:t>Termiņš</w:t>
            </w:r>
          </w:p>
        </w:tc>
        <w:tc>
          <w:tcPr>
            <w:tcW w:w="4077" w:type="dxa"/>
            <w:tcBorders>
              <w:top w:val="single" w:sz="4" w:space="0" w:color="auto"/>
              <w:left w:val="single" w:sz="4" w:space="0" w:color="auto"/>
              <w:bottom w:val="single" w:sz="4" w:space="0" w:color="auto"/>
              <w:right w:val="single" w:sz="4" w:space="0" w:color="auto"/>
            </w:tcBorders>
            <w:hideMark/>
          </w:tcPr>
          <w:p w14:paraId="03F56951" w14:textId="6BFCB163"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b/>
                <w:bCs/>
              </w:rPr>
              <w:t>Pieteikuma iesniegšana un vērtēšanas posmi</w:t>
            </w:r>
          </w:p>
        </w:tc>
      </w:tr>
      <w:tr w:rsidR="00156E0F" w:rsidRPr="00156E0F" w14:paraId="69ACE057" w14:textId="77777777">
        <w:trPr>
          <w:trHeight w:val="152"/>
        </w:trPr>
        <w:tc>
          <w:tcPr>
            <w:tcW w:w="8153" w:type="dxa"/>
            <w:gridSpan w:val="2"/>
            <w:tcBorders>
              <w:top w:val="single" w:sz="4" w:space="0" w:color="auto"/>
              <w:left w:val="single" w:sz="4" w:space="0" w:color="auto"/>
              <w:bottom w:val="single" w:sz="4" w:space="0" w:color="auto"/>
              <w:right w:val="single" w:sz="4" w:space="0" w:color="auto"/>
            </w:tcBorders>
            <w:hideMark/>
          </w:tcPr>
          <w:p w14:paraId="46A60223" w14:textId="60DC2FD2"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b/>
                <w:bCs/>
                <w:i/>
                <w:iCs/>
              </w:rPr>
              <w:t>1.</w:t>
            </w:r>
            <w:r w:rsidR="006724F5">
              <w:rPr>
                <w:rFonts w:asciiTheme="majorBidi" w:hAnsiTheme="majorBidi" w:cstheme="majorBidi"/>
                <w:b/>
                <w:bCs/>
                <w:i/>
                <w:iCs/>
              </w:rPr>
              <w:t> </w:t>
            </w:r>
            <w:r w:rsidRPr="00156E0F">
              <w:rPr>
                <w:rFonts w:asciiTheme="majorBidi" w:hAnsiTheme="majorBidi" w:cstheme="majorBidi"/>
                <w:b/>
                <w:bCs/>
                <w:i/>
                <w:iCs/>
              </w:rPr>
              <w:t>gads</w:t>
            </w:r>
          </w:p>
        </w:tc>
      </w:tr>
      <w:tr w:rsidR="00156E0F" w:rsidRPr="00156E0F" w14:paraId="7CEFEDAE" w14:textId="77777777">
        <w:trPr>
          <w:trHeight w:val="167"/>
        </w:trPr>
        <w:tc>
          <w:tcPr>
            <w:tcW w:w="40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274B77" w14:textId="5CBB16FD"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 xml:space="preserve">Līdz </w:t>
            </w:r>
            <w:r w:rsidR="00361BCA">
              <w:rPr>
                <w:rFonts w:asciiTheme="majorBidi" w:hAnsiTheme="majorBidi" w:cstheme="majorBidi"/>
              </w:rPr>
              <w:t>20</w:t>
            </w:r>
            <w:r w:rsidRPr="00156E0F">
              <w:rPr>
                <w:rFonts w:asciiTheme="majorBidi" w:hAnsiTheme="majorBidi" w:cstheme="majorBidi"/>
              </w:rPr>
              <w:t>.</w:t>
            </w:r>
            <w:r w:rsidR="006724F5">
              <w:rPr>
                <w:rFonts w:asciiTheme="majorBidi" w:hAnsiTheme="majorBidi" w:cstheme="majorBidi"/>
              </w:rPr>
              <w:t> </w:t>
            </w:r>
            <w:r w:rsidR="00361BCA">
              <w:rPr>
                <w:rFonts w:asciiTheme="majorBidi" w:hAnsiTheme="majorBidi" w:cstheme="majorBidi"/>
              </w:rPr>
              <w:t>oktob</w:t>
            </w:r>
            <w:r w:rsidRPr="00156E0F">
              <w:rPr>
                <w:rFonts w:asciiTheme="majorBidi" w:hAnsiTheme="majorBidi" w:cstheme="majorBidi"/>
              </w:rPr>
              <w:t>rim</w:t>
            </w:r>
          </w:p>
        </w:tc>
        <w:tc>
          <w:tcPr>
            <w:tcW w:w="4077" w:type="dxa"/>
            <w:tcBorders>
              <w:top w:val="single" w:sz="4" w:space="0" w:color="auto"/>
              <w:left w:val="single" w:sz="4" w:space="0" w:color="auto"/>
              <w:bottom w:val="single" w:sz="4" w:space="0" w:color="auto"/>
              <w:right w:val="single" w:sz="4" w:space="0" w:color="auto"/>
            </w:tcBorders>
            <w:hideMark/>
          </w:tcPr>
          <w:p w14:paraId="0686D040" w14:textId="582E07BE"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Pieteikuma iesniegšana Pārvaldē.</w:t>
            </w:r>
          </w:p>
        </w:tc>
      </w:tr>
      <w:tr w:rsidR="00156E0F" w:rsidRPr="00156E0F" w14:paraId="6B79F467" w14:textId="77777777">
        <w:trPr>
          <w:trHeight w:val="782"/>
        </w:trPr>
        <w:tc>
          <w:tcPr>
            <w:tcW w:w="40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7E2286" w14:textId="3E4CADBC"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Līdz 30.</w:t>
            </w:r>
            <w:r w:rsidR="006724F5">
              <w:rPr>
                <w:rFonts w:asciiTheme="majorBidi" w:hAnsiTheme="majorBidi" w:cstheme="majorBidi"/>
              </w:rPr>
              <w:t> </w:t>
            </w:r>
            <w:r w:rsidR="00361BCA">
              <w:rPr>
                <w:rFonts w:asciiTheme="majorBidi" w:hAnsiTheme="majorBidi" w:cstheme="majorBidi"/>
              </w:rPr>
              <w:t>oktobrim</w:t>
            </w:r>
          </w:p>
        </w:tc>
        <w:tc>
          <w:tcPr>
            <w:tcW w:w="4077" w:type="dxa"/>
            <w:tcBorders>
              <w:top w:val="single" w:sz="4" w:space="0" w:color="auto"/>
              <w:left w:val="single" w:sz="4" w:space="0" w:color="auto"/>
              <w:bottom w:val="single" w:sz="4" w:space="0" w:color="auto"/>
              <w:right w:val="single" w:sz="4" w:space="0" w:color="auto"/>
            </w:tcBorders>
            <w:hideMark/>
          </w:tcPr>
          <w:p w14:paraId="50FF4153" w14:textId="3A5DB8F4"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Pārvalde sniedz atzinumu par pieteikuma atbilstību iesniegšanas formālajām prasībām. Pieteikumi, kas atbilst formālajām prasībām tiek nodot</w:t>
            </w:r>
            <w:r w:rsidR="00C17D95">
              <w:rPr>
                <w:rFonts w:asciiTheme="majorBidi" w:hAnsiTheme="majorBidi" w:cstheme="majorBidi"/>
              </w:rPr>
              <w:t>i</w:t>
            </w:r>
            <w:r w:rsidRPr="00156E0F">
              <w:rPr>
                <w:rFonts w:asciiTheme="majorBidi" w:hAnsiTheme="majorBidi" w:cstheme="majorBidi"/>
              </w:rPr>
              <w:t xml:space="preserve"> tālākam izvērtējumam atbilstoši šim Nolikumam.</w:t>
            </w:r>
          </w:p>
        </w:tc>
      </w:tr>
      <w:tr w:rsidR="00156E0F" w:rsidRPr="00156E0F" w14:paraId="45BE22BA" w14:textId="77777777">
        <w:trPr>
          <w:trHeight w:val="576"/>
        </w:trPr>
        <w:tc>
          <w:tcPr>
            <w:tcW w:w="40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A1F8CC" w14:textId="26D02A26"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No 1.</w:t>
            </w:r>
            <w:r w:rsidR="006724F5">
              <w:rPr>
                <w:rFonts w:asciiTheme="majorBidi" w:hAnsiTheme="majorBidi" w:cstheme="majorBidi"/>
              </w:rPr>
              <w:t> </w:t>
            </w:r>
            <w:r w:rsidR="00361BCA">
              <w:rPr>
                <w:rFonts w:asciiTheme="majorBidi" w:hAnsiTheme="majorBidi" w:cstheme="majorBidi"/>
              </w:rPr>
              <w:t>novembra</w:t>
            </w:r>
          </w:p>
        </w:tc>
        <w:tc>
          <w:tcPr>
            <w:tcW w:w="4077" w:type="dxa"/>
            <w:tcBorders>
              <w:top w:val="single" w:sz="4" w:space="0" w:color="auto"/>
              <w:left w:val="single" w:sz="4" w:space="0" w:color="auto"/>
              <w:bottom w:val="single" w:sz="4" w:space="0" w:color="auto"/>
              <w:right w:val="single" w:sz="4" w:space="0" w:color="auto"/>
            </w:tcBorders>
            <w:hideMark/>
          </w:tcPr>
          <w:p w14:paraId="20D27ACF" w14:textId="6BBE989E"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Pārvaldes pārstāvji un pieaicinātie eksperti veic pieteikumu vērtēšanu</w:t>
            </w:r>
            <w:r w:rsidR="00C17D95">
              <w:rPr>
                <w:rFonts w:asciiTheme="majorBidi" w:hAnsiTheme="majorBidi" w:cstheme="majorBidi"/>
              </w:rPr>
              <w:t>.</w:t>
            </w:r>
          </w:p>
        </w:tc>
      </w:tr>
      <w:tr w:rsidR="00156E0F" w:rsidRPr="00156E0F" w14:paraId="36822A11" w14:textId="77777777">
        <w:trPr>
          <w:trHeight w:val="372"/>
        </w:trPr>
        <w:tc>
          <w:tcPr>
            <w:tcW w:w="40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471702" w14:textId="2F5BCB99"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 xml:space="preserve">Līdz </w:t>
            </w:r>
            <w:r w:rsidR="00D5625D">
              <w:rPr>
                <w:rFonts w:asciiTheme="majorBidi" w:hAnsiTheme="majorBidi" w:cstheme="majorBidi"/>
              </w:rPr>
              <w:t>31</w:t>
            </w:r>
            <w:r w:rsidRPr="00156E0F">
              <w:rPr>
                <w:rFonts w:asciiTheme="majorBidi" w:hAnsiTheme="majorBidi" w:cstheme="majorBidi"/>
              </w:rPr>
              <w:t>.</w:t>
            </w:r>
            <w:r w:rsidR="006724F5">
              <w:rPr>
                <w:rFonts w:asciiTheme="majorBidi" w:hAnsiTheme="majorBidi" w:cstheme="majorBidi"/>
              </w:rPr>
              <w:t> </w:t>
            </w:r>
            <w:r w:rsidR="00D5625D">
              <w:rPr>
                <w:rFonts w:asciiTheme="majorBidi" w:hAnsiTheme="majorBidi" w:cstheme="majorBidi"/>
              </w:rPr>
              <w:t>decembrim</w:t>
            </w:r>
          </w:p>
        </w:tc>
        <w:tc>
          <w:tcPr>
            <w:tcW w:w="4077" w:type="dxa"/>
            <w:tcBorders>
              <w:top w:val="single" w:sz="4" w:space="0" w:color="auto"/>
              <w:left w:val="single" w:sz="4" w:space="0" w:color="auto"/>
              <w:bottom w:val="single" w:sz="4" w:space="0" w:color="auto"/>
              <w:right w:val="single" w:sz="4" w:space="0" w:color="auto"/>
            </w:tcBorders>
            <w:hideMark/>
          </w:tcPr>
          <w:p w14:paraId="044A6E9D" w14:textId="35ED4D63"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Pārvalde sagatavo lēmumu par objektu rekomendēšanu iesniegšanai Eiropas Komisijai.</w:t>
            </w:r>
          </w:p>
        </w:tc>
      </w:tr>
      <w:tr w:rsidR="00156E0F" w:rsidRPr="00156E0F" w14:paraId="74F2C821" w14:textId="77777777">
        <w:trPr>
          <w:trHeight w:val="152"/>
        </w:trPr>
        <w:tc>
          <w:tcPr>
            <w:tcW w:w="8153" w:type="dxa"/>
            <w:gridSpan w:val="2"/>
            <w:tcBorders>
              <w:top w:val="single" w:sz="4" w:space="0" w:color="auto"/>
              <w:left w:val="single" w:sz="4" w:space="0" w:color="auto"/>
              <w:bottom w:val="single" w:sz="4" w:space="0" w:color="auto"/>
              <w:right w:val="single" w:sz="4" w:space="0" w:color="auto"/>
            </w:tcBorders>
            <w:hideMark/>
          </w:tcPr>
          <w:p w14:paraId="3A94AE62" w14:textId="2E613CE0"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b/>
                <w:bCs/>
                <w:i/>
                <w:iCs/>
              </w:rPr>
              <w:t>2.</w:t>
            </w:r>
            <w:r w:rsidR="006724F5">
              <w:rPr>
                <w:rFonts w:asciiTheme="majorBidi" w:hAnsiTheme="majorBidi" w:cstheme="majorBidi"/>
                <w:b/>
                <w:bCs/>
                <w:i/>
                <w:iCs/>
              </w:rPr>
              <w:t> </w:t>
            </w:r>
            <w:r w:rsidRPr="00156E0F">
              <w:rPr>
                <w:rFonts w:asciiTheme="majorBidi" w:hAnsiTheme="majorBidi" w:cstheme="majorBidi"/>
                <w:b/>
                <w:bCs/>
                <w:i/>
                <w:iCs/>
              </w:rPr>
              <w:t>gads /ES Atlases gads</w:t>
            </w:r>
          </w:p>
        </w:tc>
      </w:tr>
      <w:tr w:rsidR="00156E0F" w:rsidRPr="00156E0F" w14:paraId="59385811" w14:textId="77777777">
        <w:trPr>
          <w:trHeight w:val="372"/>
        </w:trPr>
        <w:tc>
          <w:tcPr>
            <w:tcW w:w="4076" w:type="dxa"/>
            <w:tcBorders>
              <w:top w:val="single" w:sz="4" w:space="0" w:color="auto"/>
              <w:left w:val="single" w:sz="4" w:space="0" w:color="auto"/>
              <w:bottom w:val="single" w:sz="4" w:space="0" w:color="auto"/>
              <w:right w:val="single" w:sz="4" w:space="0" w:color="auto"/>
            </w:tcBorders>
            <w:hideMark/>
          </w:tcPr>
          <w:p w14:paraId="20F494B9" w14:textId="5422258D"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Līdz 1.</w:t>
            </w:r>
            <w:r w:rsidR="006724F5">
              <w:rPr>
                <w:rFonts w:asciiTheme="majorBidi" w:hAnsiTheme="majorBidi" w:cstheme="majorBidi"/>
              </w:rPr>
              <w:t> </w:t>
            </w:r>
            <w:r w:rsidRPr="00156E0F">
              <w:rPr>
                <w:rFonts w:asciiTheme="majorBidi" w:hAnsiTheme="majorBidi" w:cstheme="majorBidi"/>
              </w:rPr>
              <w:t>martam</w:t>
            </w:r>
          </w:p>
        </w:tc>
        <w:tc>
          <w:tcPr>
            <w:tcW w:w="4077" w:type="dxa"/>
            <w:tcBorders>
              <w:top w:val="single" w:sz="4" w:space="0" w:color="auto"/>
              <w:left w:val="single" w:sz="4" w:space="0" w:color="auto"/>
              <w:bottom w:val="single" w:sz="4" w:space="0" w:color="auto"/>
              <w:right w:val="single" w:sz="4" w:space="0" w:color="auto"/>
            </w:tcBorders>
            <w:hideMark/>
          </w:tcPr>
          <w:p w14:paraId="61FA4510" w14:textId="21C8C39A"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Ja nepieciešams</w:t>
            </w:r>
            <w:r w:rsidR="00C17D95">
              <w:rPr>
                <w:rFonts w:asciiTheme="majorBidi" w:hAnsiTheme="majorBidi" w:cstheme="majorBidi"/>
              </w:rPr>
              <w:t>,</w:t>
            </w:r>
            <w:r w:rsidRPr="00156E0F">
              <w:rPr>
                <w:rFonts w:asciiTheme="majorBidi" w:hAnsiTheme="majorBidi" w:cstheme="majorBidi"/>
              </w:rPr>
              <w:t xml:space="preserve"> pieteikuma autors precizē un Pārvalde iesniedz nominēto kandidātobjektu pieteikumus Eiropas Komisijai.</w:t>
            </w:r>
          </w:p>
        </w:tc>
      </w:tr>
      <w:tr w:rsidR="00156E0F" w:rsidRPr="00156E0F" w14:paraId="27714AF0" w14:textId="77777777">
        <w:trPr>
          <w:trHeight w:val="372"/>
        </w:trPr>
        <w:tc>
          <w:tcPr>
            <w:tcW w:w="4076" w:type="dxa"/>
            <w:tcBorders>
              <w:top w:val="single" w:sz="4" w:space="0" w:color="auto"/>
              <w:left w:val="single" w:sz="4" w:space="0" w:color="auto"/>
              <w:bottom w:val="single" w:sz="4" w:space="0" w:color="auto"/>
              <w:right w:val="single" w:sz="4" w:space="0" w:color="auto"/>
            </w:tcBorders>
            <w:hideMark/>
          </w:tcPr>
          <w:p w14:paraId="61977B89" w14:textId="77777777"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Līdz atlases gada beigām</w:t>
            </w:r>
          </w:p>
        </w:tc>
        <w:tc>
          <w:tcPr>
            <w:tcW w:w="4077" w:type="dxa"/>
            <w:tcBorders>
              <w:top w:val="single" w:sz="4" w:space="0" w:color="auto"/>
              <w:left w:val="single" w:sz="4" w:space="0" w:color="auto"/>
              <w:bottom w:val="single" w:sz="4" w:space="0" w:color="auto"/>
              <w:right w:val="single" w:sz="4" w:space="0" w:color="auto"/>
            </w:tcBorders>
            <w:hideMark/>
          </w:tcPr>
          <w:p w14:paraId="0B6B1E2D" w14:textId="77777777"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Eiropas neatkarīgo ekspertu žūrija sagatavo ziņojumu.</w:t>
            </w:r>
          </w:p>
        </w:tc>
      </w:tr>
      <w:tr w:rsidR="00156E0F" w:rsidRPr="00156E0F" w14:paraId="09C7235A" w14:textId="77777777">
        <w:trPr>
          <w:trHeight w:val="372"/>
        </w:trPr>
        <w:tc>
          <w:tcPr>
            <w:tcW w:w="8153" w:type="dxa"/>
            <w:gridSpan w:val="2"/>
            <w:tcBorders>
              <w:top w:val="single" w:sz="4" w:space="0" w:color="auto"/>
              <w:left w:val="single" w:sz="4" w:space="0" w:color="auto"/>
              <w:bottom w:val="single" w:sz="4" w:space="0" w:color="auto"/>
              <w:right w:val="single" w:sz="4" w:space="0" w:color="auto"/>
            </w:tcBorders>
            <w:hideMark/>
          </w:tcPr>
          <w:p w14:paraId="4054A192" w14:textId="62B21D7F" w:rsidR="00156E0F" w:rsidRPr="00156E0F" w:rsidRDefault="00156E0F" w:rsidP="00156E0F">
            <w:pPr>
              <w:spacing w:line="278" w:lineRule="auto"/>
              <w:rPr>
                <w:rFonts w:asciiTheme="majorBidi" w:hAnsiTheme="majorBidi" w:cstheme="majorBidi"/>
                <w:b/>
                <w:i/>
              </w:rPr>
            </w:pPr>
            <w:r w:rsidRPr="00156E0F">
              <w:rPr>
                <w:rFonts w:asciiTheme="majorBidi" w:hAnsiTheme="majorBidi" w:cstheme="majorBidi"/>
                <w:b/>
                <w:i/>
              </w:rPr>
              <w:t>3.</w:t>
            </w:r>
            <w:r w:rsidR="006724F5">
              <w:rPr>
                <w:rFonts w:asciiTheme="majorBidi" w:hAnsiTheme="majorBidi" w:cstheme="majorBidi"/>
                <w:b/>
                <w:i/>
              </w:rPr>
              <w:t> </w:t>
            </w:r>
            <w:r w:rsidRPr="00156E0F">
              <w:rPr>
                <w:rFonts w:asciiTheme="majorBidi" w:hAnsiTheme="majorBidi" w:cstheme="majorBidi"/>
                <w:b/>
                <w:i/>
              </w:rPr>
              <w:t>gads</w:t>
            </w:r>
          </w:p>
        </w:tc>
      </w:tr>
      <w:tr w:rsidR="00156E0F" w:rsidRPr="00156E0F" w14:paraId="3D7E4370" w14:textId="77777777">
        <w:trPr>
          <w:trHeight w:val="372"/>
        </w:trPr>
        <w:tc>
          <w:tcPr>
            <w:tcW w:w="4076" w:type="dxa"/>
            <w:tcBorders>
              <w:top w:val="single" w:sz="4" w:space="0" w:color="auto"/>
              <w:left w:val="single" w:sz="4" w:space="0" w:color="auto"/>
              <w:bottom w:val="single" w:sz="4" w:space="0" w:color="auto"/>
              <w:right w:val="single" w:sz="4" w:space="0" w:color="auto"/>
            </w:tcBorders>
            <w:hideMark/>
          </w:tcPr>
          <w:p w14:paraId="37A3E7D9" w14:textId="77777777"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Gada sākums</w:t>
            </w:r>
          </w:p>
        </w:tc>
        <w:tc>
          <w:tcPr>
            <w:tcW w:w="4077" w:type="dxa"/>
            <w:tcBorders>
              <w:top w:val="single" w:sz="4" w:space="0" w:color="auto"/>
              <w:left w:val="single" w:sz="4" w:space="0" w:color="auto"/>
              <w:bottom w:val="single" w:sz="4" w:space="0" w:color="auto"/>
              <w:right w:val="single" w:sz="4" w:space="0" w:color="auto"/>
            </w:tcBorders>
            <w:hideMark/>
          </w:tcPr>
          <w:p w14:paraId="2602337F" w14:textId="77777777"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Eiropas Komisija izraugās objektus, kam piešķirama EMZ.</w:t>
            </w:r>
          </w:p>
        </w:tc>
      </w:tr>
    </w:tbl>
    <w:p w14:paraId="2FEDF149" w14:textId="77777777" w:rsidR="00156E0F" w:rsidRPr="00156E0F" w:rsidRDefault="00156E0F" w:rsidP="00156E0F">
      <w:pPr>
        <w:spacing w:after="0"/>
        <w:rPr>
          <w:rFonts w:asciiTheme="majorBidi" w:hAnsiTheme="majorBidi" w:cstheme="majorBidi"/>
        </w:rPr>
      </w:pPr>
    </w:p>
    <w:p w14:paraId="564E4FF1" w14:textId="77777777" w:rsidR="00156E0F" w:rsidRPr="00156E0F" w:rsidRDefault="00156E0F" w:rsidP="00156E0F">
      <w:pPr>
        <w:spacing w:after="0"/>
        <w:rPr>
          <w:rFonts w:asciiTheme="majorBidi" w:hAnsiTheme="majorBidi" w:cstheme="majorBidi"/>
          <w:b/>
        </w:rPr>
      </w:pPr>
      <w:r w:rsidRPr="00156E0F">
        <w:rPr>
          <w:rFonts w:asciiTheme="majorBidi" w:hAnsiTheme="majorBidi" w:cstheme="majorBidi"/>
        </w:rPr>
        <w:br w:type="page"/>
      </w:r>
      <w:bookmarkStart w:id="6" w:name="_Toc45283385"/>
    </w:p>
    <w:p w14:paraId="155DA2E6" w14:textId="02C0F574" w:rsidR="00156E0F" w:rsidRPr="00156E0F" w:rsidRDefault="00156E0F" w:rsidP="00156E0F">
      <w:pPr>
        <w:spacing w:after="0"/>
        <w:rPr>
          <w:rFonts w:asciiTheme="majorBidi" w:hAnsiTheme="majorBidi" w:cstheme="majorBidi"/>
          <w:b/>
        </w:rPr>
      </w:pPr>
      <w:r w:rsidRPr="00156E0F">
        <w:rPr>
          <w:rFonts w:asciiTheme="majorBidi" w:hAnsiTheme="majorBidi" w:cstheme="majorBidi"/>
          <w:b/>
        </w:rPr>
        <w:lastRenderedPageBreak/>
        <w:t>2.</w:t>
      </w:r>
      <w:r w:rsidR="002A7C51">
        <w:rPr>
          <w:rFonts w:asciiTheme="majorBidi" w:hAnsiTheme="majorBidi" w:cstheme="majorBidi"/>
          <w:b/>
        </w:rPr>
        <w:t> p</w:t>
      </w:r>
      <w:r w:rsidRPr="00156E0F">
        <w:rPr>
          <w:rFonts w:asciiTheme="majorBidi" w:hAnsiTheme="majorBidi" w:cstheme="majorBidi"/>
          <w:b/>
        </w:rPr>
        <w:t>ielikums</w:t>
      </w:r>
      <w:bookmarkEnd w:id="6"/>
    </w:p>
    <w:tbl>
      <w:tblPr>
        <w:tblStyle w:val="Reatabula"/>
        <w:tblW w:w="0" w:type="auto"/>
        <w:tblLayout w:type="fixed"/>
        <w:tblLook w:val="04A0" w:firstRow="1" w:lastRow="0" w:firstColumn="1" w:lastColumn="0" w:noHBand="0" w:noVBand="1"/>
      </w:tblPr>
      <w:tblGrid>
        <w:gridCol w:w="4077"/>
        <w:gridCol w:w="4077"/>
      </w:tblGrid>
      <w:tr w:rsidR="00156E0F" w:rsidRPr="00156E0F" w14:paraId="601C553D" w14:textId="77777777">
        <w:trPr>
          <w:trHeight w:val="591"/>
        </w:trPr>
        <w:tc>
          <w:tcPr>
            <w:tcW w:w="4077" w:type="dxa"/>
            <w:tcBorders>
              <w:top w:val="single" w:sz="4" w:space="0" w:color="auto"/>
              <w:left w:val="single" w:sz="4" w:space="0" w:color="auto"/>
              <w:bottom w:val="single" w:sz="4" w:space="0" w:color="auto"/>
              <w:right w:val="single" w:sz="4" w:space="0" w:color="auto"/>
            </w:tcBorders>
            <w:hideMark/>
          </w:tcPr>
          <w:p w14:paraId="3A318988" w14:textId="77777777"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 xml:space="preserve">2026. </w:t>
            </w:r>
          </w:p>
        </w:tc>
        <w:tc>
          <w:tcPr>
            <w:tcW w:w="4077" w:type="dxa"/>
            <w:tcBorders>
              <w:top w:val="single" w:sz="4" w:space="0" w:color="auto"/>
              <w:left w:val="single" w:sz="4" w:space="0" w:color="auto"/>
              <w:bottom w:val="single" w:sz="4" w:space="0" w:color="auto"/>
              <w:right w:val="single" w:sz="4" w:space="0" w:color="auto"/>
            </w:tcBorders>
            <w:hideMark/>
          </w:tcPr>
          <w:p w14:paraId="197607F7" w14:textId="77777777" w:rsidR="00156E0F" w:rsidRPr="00156E0F" w:rsidRDefault="00156E0F" w:rsidP="002A7C51">
            <w:pPr>
              <w:spacing w:line="276" w:lineRule="auto"/>
              <w:rPr>
                <w:rFonts w:asciiTheme="majorBidi" w:hAnsiTheme="majorBidi" w:cstheme="majorBidi"/>
              </w:rPr>
            </w:pPr>
            <w:r w:rsidRPr="00156E0F">
              <w:rPr>
                <w:rFonts w:asciiTheme="majorBidi" w:hAnsiTheme="majorBidi" w:cstheme="majorBidi"/>
              </w:rPr>
              <w:t xml:space="preserve">Zīmes novērtēšana. </w:t>
            </w:r>
          </w:p>
        </w:tc>
      </w:tr>
      <w:tr w:rsidR="00156E0F" w:rsidRPr="00156E0F" w14:paraId="1DDA8224" w14:textId="77777777">
        <w:trPr>
          <w:trHeight w:val="12"/>
        </w:trPr>
        <w:tc>
          <w:tcPr>
            <w:tcW w:w="4077" w:type="dxa"/>
            <w:tcBorders>
              <w:top w:val="single" w:sz="4" w:space="0" w:color="auto"/>
              <w:left w:val="single" w:sz="4" w:space="0" w:color="auto"/>
              <w:bottom w:val="single" w:sz="4" w:space="0" w:color="auto"/>
              <w:right w:val="single" w:sz="4" w:space="0" w:color="auto"/>
            </w:tcBorders>
            <w:hideMark/>
          </w:tcPr>
          <w:p w14:paraId="39FEDC14" w14:textId="77777777"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 xml:space="preserve">2027. </w:t>
            </w:r>
          </w:p>
        </w:tc>
        <w:tc>
          <w:tcPr>
            <w:tcW w:w="4077" w:type="dxa"/>
            <w:tcBorders>
              <w:top w:val="single" w:sz="4" w:space="0" w:color="auto"/>
              <w:left w:val="single" w:sz="4" w:space="0" w:color="auto"/>
              <w:bottom w:val="single" w:sz="4" w:space="0" w:color="auto"/>
              <w:right w:val="single" w:sz="4" w:space="0" w:color="auto"/>
            </w:tcBorders>
            <w:hideMark/>
          </w:tcPr>
          <w:p w14:paraId="014DB9B8" w14:textId="675F2DE9" w:rsidR="00156E0F" w:rsidRPr="00156E0F" w:rsidRDefault="00156E0F" w:rsidP="002A7C51">
            <w:pPr>
              <w:spacing w:line="276" w:lineRule="auto"/>
              <w:rPr>
                <w:rFonts w:asciiTheme="majorBidi" w:hAnsiTheme="majorBidi" w:cstheme="majorBidi"/>
              </w:rPr>
            </w:pPr>
            <w:r w:rsidRPr="00156E0F">
              <w:rPr>
                <w:rFonts w:asciiTheme="majorBidi" w:hAnsiTheme="majorBidi" w:cstheme="majorBidi"/>
              </w:rPr>
              <w:t>Atlases procedūra. Komisijai pieteikumi ir jāsaņem vēlākais līdz 2027.</w:t>
            </w:r>
            <w:r w:rsidR="006724F5">
              <w:rPr>
                <w:rFonts w:asciiTheme="majorBidi" w:hAnsiTheme="majorBidi" w:cstheme="majorBidi"/>
              </w:rPr>
              <w:t> </w:t>
            </w:r>
            <w:r w:rsidRPr="00156E0F">
              <w:rPr>
                <w:rFonts w:asciiTheme="majorBidi" w:hAnsiTheme="majorBidi" w:cstheme="majorBidi"/>
              </w:rPr>
              <w:t>gada 1.</w:t>
            </w:r>
            <w:r w:rsidR="006724F5">
              <w:rPr>
                <w:rFonts w:asciiTheme="majorBidi" w:hAnsiTheme="majorBidi" w:cstheme="majorBidi"/>
              </w:rPr>
              <w:t> </w:t>
            </w:r>
            <w:r w:rsidRPr="00156E0F">
              <w:rPr>
                <w:rFonts w:asciiTheme="majorBidi" w:hAnsiTheme="majorBidi" w:cstheme="majorBidi"/>
              </w:rPr>
              <w:t xml:space="preserve">martam. </w:t>
            </w:r>
          </w:p>
        </w:tc>
      </w:tr>
      <w:tr w:rsidR="00156E0F" w:rsidRPr="00156E0F" w14:paraId="24F49781" w14:textId="77777777">
        <w:trPr>
          <w:trHeight w:val="12"/>
        </w:trPr>
        <w:tc>
          <w:tcPr>
            <w:tcW w:w="4077" w:type="dxa"/>
            <w:tcBorders>
              <w:top w:val="single" w:sz="4" w:space="0" w:color="auto"/>
              <w:left w:val="single" w:sz="4" w:space="0" w:color="auto"/>
              <w:bottom w:val="single" w:sz="4" w:space="0" w:color="auto"/>
              <w:right w:val="single" w:sz="4" w:space="0" w:color="auto"/>
            </w:tcBorders>
            <w:hideMark/>
          </w:tcPr>
          <w:p w14:paraId="62BF5EB1" w14:textId="77777777"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 xml:space="preserve">2028. </w:t>
            </w:r>
          </w:p>
        </w:tc>
        <w:tc>
          <w:tcPr>
            <w:tcW w:w="4077" w:type="dxa"/>
            <w:tcBorders>
              <w:top w:val="single" w:sz="4" w:space="0" w:color="auto"/>
              <w:left w:val="single" w:sz="4" w:space="0" w:color="auto"/>
              <w:bottom w:val="single" w:sz="4" w:space="0" w:color="auto"/>
              <w:right w:val="single" w:sz="4" w:space="0" w:color="auto"/>
            </w:tcBorders>
            <w:hideMark/>
          </w:tcPr>
          <w:p w14:paraId="463972C4" w14:textId="738D614E" w:rsidR="00156E0F" w:rsidRPr="00156E0F" w:rsidRDefault="00156E0F" w:rsidP="009A2DFE">
            <w:pPr>
              <w:spacing w:line="276" w:lineRule="auto"/>
              <w:rPr>
                <w:rFonts w:asciiTheme="majorBidi" w:hAnsiTheme="majorBidi" w:cstheme="majorBidi"/>
              </w:rPr>
            </w:pPr>
            <w:r w:rsidRPr="00156E0F">
              <w:rPr>
                <w:rFonts w:asciiTheme="majorBidi" w:hAnsiTheme="majorBidi" w:cstheme="majorBidi"/>
              </w:rPr>
              <w:t>Pārraudzības procedūra. Komisijai pārraudzības ziņojumi ir jāsaņem vēlākais līdz 2028.</w:t>
            </w:r>
            <w:r w:rsidR="006724F5">
              <w:rPr>
                <w:rFonts w:asciiTheme="majorBidi" w:hAnsiTheme="majorBidi" w:cstheme="majorBidi"/>
              </w:rPr>
              <w:t> </w:t>
            </w:r>
            <w:r w:rsidRPr="00156E0F">
              <w:rPr>
                <w:rFonts w:asciiTheme="majorBidi" w:hAnsiTheme="majorBidi" w:cstheme="majorBidi"/>
              </w:rPr>
              <w:t>gada 1.</w:t>
            </w:r>
            <w:r w:rsidR="006724F5">
              <w:rPr>
                <w:rFonts w:asciiTheme="majorBidi" w:hAnsiTheme="majorBidi" w:cstheme="majorBidi"/>
              </w:rPr>
              <w:t> </w:t>
            </w:r>
            <w:r w:rsidRPr="00156E0F">
              <w:rPr>
                <w:rFonts w:asciiTheme="majorBidi" w:hAnsiTheme="majorBidi" w:cstheme="majorBidi"/>
              </w:rPr>
              <w:t>martam.</w:t>
            </w:r>
            <w:r w:rsidR="009A2DFE">
              <w:rPr>
                <w:rFonts w:asciiTheme="majorBidi" w:hAnsiTheme="majorBidi" w:cstheme="majorBidi"/>
              </w:rPr>
              <w:t xml:space="preserve"> </w:t>
            </w:r>
            <w:r w:rsidRPr="00156E0F">
              <w:rPr>
                <w:rFonts w:asciiTheme="majorBidi" w:hAnsiTheme="majorBidi" w:cstheme="majorBidi"/>
              </w:rPr>
              <w:t>Zīmes novērtēšana.</w:t>
            </w:r>
          </w:p>
        </w:tc>
      </w:tr>
      <w:tr w:rsidR="00156E0F" w:rsidRPr="00156E0F" w14:paraId="187DC397" w14:textId="77777777">
        <w:trPr>
          <w:trHeight w:val="12"/>
        </w:trPr>
        <w:tc>
          <w:tcPr>
            <w:tcW w:w="4077" w:type="dxa"/>
            <w:tcBorders>
              <w:top w:val="single" w:sz="4" w:space="0" w:color="auto"/>
              <w:left w:val="single" w:sz="4" w:space="0" w:color="auto"/>
              <w:bottom w:val="single" w:sz="4" w:space="0" w:color="auto"/>
              <w:right w:val="single" w:sz="4" w:space="0" w:color="auto"/>
            </w:tcBorders>
            <w:hideMark/>
          </w:tcPr>
          <w:p w14:paraId="56650295" w14:textId="77777777" w:rsidR="00156E0F" w:rsidRPr="00156E0F" w:rsidRDefault="00156E0F" w:rsidP="00156E0F">
            <w:pPr>
              <w:spacing w:line="278" w:lineRule="auto"/>
              <w:rPr>
                <w:rFonts w:asciiTheme="majorBidi" w:hAnsiTheme="majorBidi" w:cstheme="majorBidi"/>
              </w:rPr>
            </w:pPr>
            <w:r w:rsidRPr="00156E0F">
              <w:rPr>
                <w:rFonts w:asciiTheme="majorBidi" w:hAnsiTheme="majorBidi" w:cstheme="majorBidi"/>
              </w:rPr>
              <w:t xml:space="preserve">2029. </w:t>
            </w:r>
          </w:p>
        </w:tc>
        <w:tc>
          <w:tcPr>
            <w:tcW w:w="4077" w:type="dxa"/>
            <w:tcBorders>
              <w:top w:val="single" w:sz="4" w:space="0" w:color="auto"/>
              <w:left w:val="single" w:sz="4" w:space="0" w:color="auto"/>
              <w:bottom w:val="single" w:sz="4" w:space="0" w:color="auto"/>
              <w:right w:val="single" w:sz="4" w:space="0" w:color="auto"/>
            </w:tcBorders>
            <w:hideMark/>
          </w:tcPr>
          <w:p w14:paraId="7C20FC58" w14:textId="07C6CB67" w:rsidR="00156E0F" w:rsidRPr="00156E0F" w:rsidRDefault="00156E0F" w:rsidP="002A7C51">
            <w:pPr>
              <w:spacing w:line="276" w:lineRule="auto"/>
              <w:rPr>
                <w:rFonts w:asciiTheme="majorBidi" w:hAnsiTheme="majorBidi" w:cstheme="majorBidi"/>
              </w:rPr>
            </w:pPr>
            <w:r w:rsidRPr="00156E0F">
              <w:rPr>
                <w:rFonts w:asciiTheme="majorBidi" w:hAnsiTheme="majorBidi" w:cstheme="majorBidi"/>
              </w:rPr>
              <w:t>Atlases procedūra. Komisijai pieteikumi ir jāsaņem vēlākais līdz 2029.</w:t>
            </w:r>
            <w:r w:rsidR="006724F5">
              <w:rPr>
                <w:rFonts w:asciiTheme="majorBidi" w:hAnsiTheme="majorBidi" w:cstheme="majorBidi"/>
              </w:rPr>
              <w:t> </w:t>
            </w:r>
            <w:r w:rsidRPr="00156E0F">
              <w:rPr>
                <w:rFonts w:asciiTheme="majorBidi" w:hAnsiTheme="majorBidi" w:cstheme="majorBidi"/>
              </w:rPr>
              <w:t>gada 1.</w:t>
            </w:r>
            <w:r w:rsidR="006724F5">
              <w:rPr>
                <w:rFonts w:asciiTheme="majorBidi" w:hAnsiTheme="majorBidi" w:cstheme="majorBidi"/>
              </w:rPr>
              <w:t> </w:t>
            </w:r>
            <w:r w:rsidRPr="00156E0F">
              <w:rPr>
                <w:rFonts w:asciiTheme="majorBidi" w:hAnsiTheme="majorBidi" w:cstheme="majorBidi"/>
              </w:rPr>
              <w:t xml:space="preserve">martam. </w:t>
            </w:r>
          </w:p>
        </w:tc>
      </w:tr>
      <w:tr w:rsidR="00D576C4" w:rsidRPr="00156E0F" w14:paraId="64E1330E" w14:textId="77777777">
        <w:trPr>
          <w:trHeight w:val="12"/>
        </w:trPr>
        <w:tc>
          <w:tcPr>
            <w:tcW w:w="4077" w:type="dxa"/>
            <w:tcBorders>
              <w:top w:val="single" w:sz="4" w:space="0" w:color="auto"/>
              <w:left w:val="single" w:sz="4" w:space="0" w:color="auto"/>
              <w:bottom w:val="single" w:sz="4" w:space="0" w:color="auto"/>
              <w:right w:val="single" w:sz="4" w:space="0" w:color="auto"/>
            </w:tcBorders>
          </w:tcPr>
          <w:p w14:paraId="6DADBA54" w14:textId="7C91108C" w:rsidR="00D576C4" w:rsidRPr="00156E0F" w:rsidRDefault="00D576C4" w:rsidP="00156E0F">
            <w:pPr>
              <w:rPr>
                <w:rFonts w:asciiTheme="majorBidi" w:hAnsiTheme="majorBidi" w:cstheme="majorBidi"/>
              </w:rPr>
            </w:pPr>
            <w:r>
              <w:rPr>
                <w:rFonts w:asciiTheme="majorBidi" w:hAnsiTheme="majorBidi" w:cstheme="majorBidi"/>
              </w:rPr>
              <w:t>2030.</w:t>
            </w:r>
          </w:p>
        </w:tc>
        <w:tc>
          <w:tcPr>
            <w:tcW w:w="4077" w:type="dxa"/>
            <w:tcBorders>
              <w:top w:val="single" w:sz="4" w:space="0" w:color="auto"/>
              <w:left w:val="single" w:sz="4" w:space="0" w:color="auto"/>
              <w:bottom w:val="single" w:sz="4" w:space="0" w:color="auto"/>
              <w:right w:val="single" w:sz="4" w:space="0" w:color="auto"/>
            </w:tcBorders>
          </w:tcPr>
          <w:p w14:paraId="3CD224F9" w14:textId="2F9C52F7" w:rsidR="00D576C4" w:rsidRPr="00156E0F" w:rsidRDefault="00E064CA" w:rsidP="002A7C51">
            <w:pPr>
              <w:spacing w:line="276" w:lineRule="auto"/>
              <w:rPr>
                <w:rFonts w:asciiTheme="majorBidi" w:hAnsiTheme="majorBidi" w:cstheme="majorBidi"/>
              </w:rPr>
            </w:pPr>
            <w:r>
              <w:rPr>
                <w:rFonts w:asciiTheme="majorBidi" w:hAnsiTheme="majorBidi" w:cstheme="majorBidi"/>
              </w:rPr>
              <w:t>Zīmes novērtēšana.</w:t>
            </w:r>
          </w:p>
        </w:tc>
      </w:tr>
      <w:tr w:rsidR="00E064CA" w:rsidRPr="00156E0F" w14:paraId="7997911D" w14:textId="77777777">
        <w:trPr>
          <w:trHeight w:val="12"/>
        </w:trPr>
        <w:tc>
          <w:tcPr>
            <w:tcW w:w="4077" w:type="dxa"/>
            <w:tcBorders>
              <w:top w:val="single" w:sz="4" w:space="0" w:color="auto"/>
              <w:left w:val="single" w:sz="4" w:space="0" w:color="auto"/>
              <w:bottom w:val="single" w:sz="4" w:space="0" w:color="auto"/>
              <w:right w:val="single" w:sz="4" w:space="0" w:color="auto"/>
            </w:tcBorders>
          </w:tcPr>
          <w:p w14:paraId="060CE639" w14:textId="2DA87206" w:rsidR="00E064CA" w:rsidRDefault="00E064CA" w:rsidP="00156E0F">
            <w:pPr>
              <w:rPr>
                <w:rFonts w:asciiTheme="majorBidi" w:hAnsiTheme="majorBidi" w:cstheme="majorBidi"/>
              </w:rPr>
            </w:pPr>
            <w:r>
              <w:rPr>
                <w:rFonts w:asciiTheme="majorBidi" w:hAnsiTheme="majorBidi" w:cstheme="majorBidi"/>
              </w:rPr>
              <w:t>2031.</w:t>
            </w:r>
          </w:p>
        </w:tc>
        <w:tc>
          <w:tcPr>
            <w:tcW w:w="4077" w:type="dxa"/>
            <w:tcBorders>
              <w:top w:val="single" w:sz="4" w:space="0" w:color="auto"/>
              <w:left w:val="single" w:sz="4" w:space="0" w:color="auto"/>
              <w:bottom w:val="single" w:sz="4" w:space="0" w:color="auto"/>
              <w:right w:val="single" w:sz="4" w:space="0" w:color="auto"/>
            </w:tcBorders>
          </w:tcPr>
          <w:p w14:paraId="37E8D09B" w14:textId="4A20F10E" w:rsidR="00E064CA" w:rsidRDefault="00E064CA" w:rsidP="002A7C51">
            <w:pPr>
              <w:spacing w:line="276" w:lineRule="auto"/>
              <w:rPr>
                <w:rFonts w:asciiTheme="majorBidi" w:hAnsiTheme="majorBidi" w:cstheme="majorBidi"/>
              </w:rPr>
            </w:pPr>
            <w:r w:rsidRPr="00156E0F">
              <w:rPr>
                <w:rFonts w:asciiTheme="majorBidi" w:hAnsiTheme="majorBidi" w:cstheme="majorBidi"/>
              </w:rPr>
              <w:t>Atlases procedūra. Komisijai pieteikumi ir jāsaņem vēlākais līdz 20</w:t>
            </w:r>
            <w:r>
              <w:rPr>
                <w:rFonts w:asciiTheme="majorBidi" w:hAnsiTheme="majorBidi" w:cstheme="majorBidi"/>
              </w:rPr>
              <w:t>31</w:t>
            </w:r>
            <w:r w:rsidRPr="00156E0F">
              <w:rPr>
                <w:rFonts w:asciiTheme="majorBidi" w:hAnsiTheme="majorBidi" w:cstheme="majorBidi"/>
              </w:rPr>
              <w:t>.</w:t>
            </w:r>
            <w:r w:rsidR="006724F5">
              <w:rPr>
                <w:rFonts w:asciiTheme="majorBidi" w:hAnsiTheme="majorBidi" w:cstheme="majorBidi"/>
              </w:rPr>
              <w:t> </w:t>
            </w:r>
            <w:r w:rsidRPr="00156E0F">
              <w:rPr>
                <w:rFonts w:asciiTheme="majorBidi" w:hAnsiTheme="majorBidi" w:cstheme="majorBidi"/>
              </w:rPr>
              <w:t>gada 1.</w:t>
            </w:r>
            <w:r w:rsidR="006724F5">
              <w:rPr>
                <w:rFonts w:asciiTheme="majorBidi" w:hAnsiTheme="majorBidi" w:cstheme="majorBidi"/>
              </w:rPr>
              <w:t> </w:t>
            </w:r>
            <w:r w:rsidRPr="00156E0F">
              <w:rPr>
                <w:rFonts w:asciiTheme="majorBidi" w:hAnsiTheme="majorBidi" w:cstheme="majorBidi"/>
              </w:rPr>
              <w:t>martam.</w:t>
            </w:r>
          </w:p>
        </w:tc>
      </w:tr>
      <w:tr w:rsidR="00E064CA" w:rsidRPr="00156E0F" w14:paraId="6F1BBD5C" w14:textId="77777777">
        <w:trPr>
          <w:trHeight w:val="12"/>
        </w:trPr>
        <w:tc>
          <w:tcPr>
            <w:tcW w:w="4077" w:type="dxa"/>
            <w:tcBorders>
              <w:top w:val="single" w:sz="4" w:space="0" w:color="auto"/>
              <w:left w:val="single" w:sz="4" w:space="0" w:color="auto"/>
              <w:bottom w:val="single" w:sz="4" w:space="0" w:color="auto"/>
              <w:right w:val="single" w:sz="4" w:space="0" w:color="auto"/>
            </w:tcBorders>
          </w:tcPr>
          <w:p w14:paraId="37A77090" w14:textId="401DED06" w:rsidR="00E064CA" w:rsidRDefault="00E064CA" w:rsidP="00156E0F">
            <w:pPr>
              <w:rPr>
                <w:rFonts w:asciiTheme="majorBidi" w:hAnsiTheme="majorBidi" w:cstheme="majorBidi"/>
              </w:rPr>
            </w:pPr>
            <w:r>
              <w:rPr>
                <w:rFonts w:asciiTheme="majorBidi" w:hAnsiTheme="majorBidi" w:cstheme="majorBidi"/>
              </w:rPr>
              <w:t>2032.</w:t>
            </w:r>
          </w:p>
        </w:tc>
        <w:tc>
          <w:tcPr>
            <w:tcW w:w="4077" w:type="dxa"/>
            <w:tcBorders>
              <w:top w:val="single" w:sz="4" w:space="0" w:color="auto"/>
              <w:left w:val="single" w:sz="4" w:space="0" w:color="auto"/>
              <w:bottom w:val="single" w:sz="4" w:space="0" w:color="auto"/>
              <w:right w:val="single" w:sz="4" w:space="0" w:color="auto"/>
            </w:tcBorders>
          </w:tcPr>
          <w:p w14:paraId="2D9603C7" w14:textId="163E7FF4" w:rsidR="00E064CA" w:rsidRPr="00156E0F" w:rsidRDefault="00E064CA" w:rsidP="009A2DFE">
            <w:pPr>
              <w:spacing w:line="276" w:lineRule="auto"/>
              <w:rPr>
                <w:rFonts w:asciiTheme="majorBidi" w:hAnsiTheme="majorBidi" w:cstheme="majorBidi"/>
              </w:rPr>
            </w:pPr>
            <w:r w:rsidRPr="00156E0F">
              <w:rPr>
                <w:rFonts w:asciiTheme="majorBidi" w:hAnsiTheme="majorBidi" w:cstheme="majorBidi"/>
              </w:rPr>
              <w:t>Pārraudzības procedūra. Komisijai pārraudzības ziņojumi ir jāsaņem vēlākais līdz 20</w:t>
            </w:r>
            <w:r>
              <w:rPr>
                <w:rFonts w:asciiTheme="majorBidi" w:hAnsiTheme="majorBidi" w:cstheme="majorBidi"/>
              </w:rPr>
              <w:t>32</w:t>
            </w:r>
            <w:r w:rsidRPr="00156E0F">
              <w:rPr>
                <w:rFonts w:asciiTheme="majorBidi" w:hAnsiTheme="majorBidi" w:cstheme="majorBidi"/>
              </w:rPr>
              <w:t>.</w:t>
            </w:r>
            <w:r w:rsidR="006724F5">
              <w:rPr>
                <w:rFonts w:asciiTheme="majorBidi" w:hAnsiTheme="majorBidi" w:cstheme="majorBidi"/>
              </w:rPr>
              <w:t> </w:t>
            </w:r>
            <w:r w:rsidRPr="00156E0F">
              <w:rPr>
                <w:rFonts w:asciiTheme="majorBidi" w:hAnsiTheme="majorBidi" w:cstheme="majorBidi"/>
              </w:rPr>
              <w:t>gada 1.</w:t>
            </w:r>
            <w:r w:rsidR="006724F5">
              <w:rPr>
                <w:rFonts w:asciiTheme="majorBidi" w:hAnsiTheme="majorBidi" w:cstheme="majorBidi"/>
              </w:rPr>
              <w:t> </w:t>
            </w:r>
            <w:r w:rsidRPr="00156E0F">
              <w:rPr>
                <w:rFonts w:asciiTheme="majorBidi" w:hAnsiTheme="majorBidi" w:cstheme="majorBidi"/>
              </w:rPr>
              <w:t>martam.</w:t>
            </w:r>
            <w:r w:rsidR="009A2DFE">
              <w:rPr>
                <w:rFonts w:asciiTheme="majorBidi" w:hAnsiTheme="majorBidi" w:cstheme="majorBidi"/>
              </w:rPr>
              <w:t xml:space="preserve"> </w:t>
            </w:r>
            <w:r w:rsidRPr="00156E0F">
              <w:rPr>
                <w:rFonts w:asciiTheme="majorBidi" w:hAnsiTheme="majorBidi" w:cstheme="majorBidi"/>
              </w:rPr>
              <w:t>Zīmes novērtēšana.</w:t>
            </w:r>
          </w:p>
        </w:tc>
      </w:tr>
    </w:tbl>
    <w:p w14:paraId="10D93777" w14:textId="77777777" w:rsidR="004319A3" w:rsidRPr="00156E0F" w:rsidRDefault="004319A3" w:rsidP="00156E0F">
      <w:pPr>
        <w:spacing w:after="0"/>
        <w:rPr>
          <w:rFonts w:asciiTheme="majorBidi" w:hAnsiTheme="majorBidi" w:cstheme="majorBidi"/>
        </w:rPr>
      </w:pPr>
    </w:p>
    <w:sectPr w:rsidR="004319A3" w:rsidRPr="00156E0F" w:rsidSect="00156E0F">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620B" w14:textId="77777777" w:rsidR="00101E87" w:rsidRDefault="00101E87" w:rsidP="00156E0F">
      <w:pPr>
        <w:spacing w:after="0" w:line="240" w:lineRule="auto"/>
      </w:pPr>
      <w:r>
        <w:separator/>
      </w:r>
    </w:p>
  </w:endnote>
  <w:endnote w:type="continuationSeparator" w:id="0">
    <w:p w14:paraId="196094ED" w14:textId="77777777" w:rsidR="00101E87" w:rsidRDefault="00101E87" w:rsidP="0015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6DB2" w14:textId="77777777" w:rsidR="00101E87" w:rsidRDefault="00101E87" w:rsidP="00156E0F">
      <w:pPr>
        <w:spacing w:after="0" w:line="240" w:lineRule="auto"/>
      </w:pPr>
      <w:r>
        <w:separator/>
      </w:r>
    </w:p>
  </w:footnote>
  <w:footnote w:type="continuationSeparator" w:id="0">
    <w:p w14:paraId="01316BB9" w14:textId="77777777" w:rsidR="00101E87" w:rsidRDefault="00101E87" w:rsidP="00156E0F">
      <w:pPr>
        <w:spacing w:after="0" w:line="240" w:lineRule="auto"/>
      </w:pPr>
      <w:r>
        <w:continuationSeparator/>
      </w:r>
    </w:p>
  </w:footnote>
  <w:footnote w:id="1">
    <w:p w14:paraId="4A8E7A56" w14:textId="42C37746" w:rsidR="00156E0F" w:rsidRPr="009D0369" w:rsidRDefault="00156E0F" w:rsidP="00D56752">
      <w:pPr>
        <w:pStyle w:val="Vresteksts"/>
        <w:rPr>
          <w:rFonts w:asciiTheme="majorBidi" w:hAnsiTheme="majorBidi" w:cstheme="majorBidi"/>
        </w:rPr>
      </w:pPr>
      <w:r w:rsidRPr="009D0369">
        <w:rPr>
          <w:rStyle w:val="Vresatsauce"/>
          <w:rFonts w:asciiTheme="majorBidi" w:hAnsiTheme="majorBidi" w:cstheme="majorBidi"/>
        </w:rPr>
        <w:footnoteRef/>
      </w:r>
      <w:r w:rsidRPr="009D0369">
        <w:rPr>
          <w:rFonts w:asciiTheme="majorBidi" w:hAnsiTheme="majorBidi" w:cstheme="majorBidi"/>
        </w:rPr>
        <w:t xml:space="preserve"> Eiropas mantojuma zīmes kandidātobjektu vadlīnijas. Pieejams: </w:t>
      </w:r>
      <w:r w:rsidR="00A769F7" w:rsidRPr="00F26A32">
        <w:rPr>
          <w:rFonts w:asciiTheme="majorBidi" w:hAnsiTheme="majorBidi" w:cstheme="majorBidi"/>
        </w:rPr>
        <w:t>https://culture.ec.europa.eu/sites/default/files/2021-06/eu-heritage-label_Guidelines%20for%20applicants_0.pdf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26E4" w14:textId="40A7FAC7" w:rsidR="00156E0F" w:rsidRPr="00156E0F" w:rsidRDefault="00156E0F" w:rsidP="00156E0F">
    <w:pPr>
      <w:pStyle w:val="Galvene"/>
      <w:jc w:val="right"/>
      <w:rPr>
        <w:rFonts w:asciiTheme="majorBidi" w:hAnsiTheme="majorBidi" w:cstheme="majorBidi"/>
        <w:i/>
        <w:iCs/>
      </w:rPr>
    </w:pPr>
    <w:r w:rsidRPr="00156E0F">
      <w:rPr>
        <w:rFonts w:asciiTheme="majorBidi" w:hAnsiTheme="majorBidi" w:cstheme="majorBidi"/>
        <w:i/>
        <w:iCs/>
      </w:rPr>
      <w:t>1. 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EC9"/>
    <w:multiLevelType w:val="hybridMultilevel"/>
    <w:tmpl w:val="AC24595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9133BF"/>
    <w:multiLevelType w:val="multilevel"/>
    <w:tmpl w:val="8C286EA8"/>
    <w:lvl w:ilvl="0">
      <w:start w:val="1"/>
      <w:numFmt w:val="decimal"/>
      <w:lvlText w:val="%1."/>
      <w:lvlJc w:val="left"/>
      <w:pPr>
        <w:ind w:left="644" w:hanging="360"/>
      </w:pPr>
      <w:rPr>
        <w:b/>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 w15:restartNumberingAfterBreak="0">
    <w:nsid w:val="79F62918"/>
    <w:multiLevelType w:val="multilevel"/>
    <w:tmpl w:val="71F2AE06"/>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76639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56447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690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0F"/>
    <w:rsid w:val="000379B1"/>
    <w:rsid w:val="000503FE"/>
    <w:rsid w:val="00063C43"/>
    <w:rsid w:val="00083A8F"/>
    <w:rsid w:val="00091EC1"/>
    <w:rsid w:val="000D46B0"/>
    <w:rsid w:val="000E7CCB"/>
    <w:rsid w:val="00101E87"/>
    <w:rsid w:val="00156E0F"/>
    <w:rsid w:val="001B72C9"/>
    <w:rsid w:val="00215195"/>
    <w:rsid w:val="00252DCF"/>
    <w:rsid w:val="0027470F"/>
    <w:rsid w:val="002A7C51"/>
    <w:rsid w:val="002E76A9"/>
    <w:rsid w:val="002F5B89"/>
    <w:rsid w:val="003006DD"/>
    <w:rsid w:val="0030386E"/>
    <w:rsid w:val="003308A5"/>
    <w:rsid w:val="003344B7"/>
    <w:rsid w:val="00337C3C"/>
    <w:rsid w:val="00361BCA"/>
    <w:rsid w:val="00382B58"/>
    <w:rsid w:val="003C57F9"/>
    <w:rsid w:val="003F6FED"/>
    <w:rsid w:val="004201AA"/>
    <w:rsid w:val="004319A3"/>
    <w:rsid w:val="00437C10"/>
    <w:rsid w:val="00447A55"/>
    <w:rsid w:val="00447C8C"/>
    <w:rsid w:val="00447F2D"/>
    <w:rsid w:val="00450AC9"/>
    <w:rsid w:val="00481B19"/>
    <w:rsid w:val="00493437"/>
    <w:rsid w:val="0049442F"/>
    <w:rsid w:val="00497364"/>
    <w:rsid w:val="004A4C6C"/>
    <w:rsid w:val="00561B9D"/>
    <w:rsid w:val="006724F5"/>
    <w:rsid w:val="006D50EA"/>
    <w:rsid w:val="00733CB3"/>
    <w:rsid w:val="00746BE2"/>
    <w:rsid w:val="007A1D03"/>
    <w:rsid w:val="007C7C96"/>
    <w:rsid w:val="008543CC"/>
    <w:rsid w:val="008569DF"/>
    <w:rsid w:val="008C1B11"/>
    <w:rsid w:val="008C7D27"/>
    <w:rsid w:val="008F6DC0"/>
    <w:rsid w:val="00934D4E"/>
    <w:rsid w:val="00982A85"/>
    <w:rsid w:val="009A2DFE"/>
    <w:rsid w:val="009A35CE"/>
    <w:rsid w:val="009C50EF"/>
    <w:rsid w:val="009D0369"/>
    <w:rsid w:val="00A0656D"/>
    <w:rsid w:val="00A769F7"/>
    <w:rsid w:val="00A80CB8"/>
    <w:rsid w:val="00B824D2"/>
    <w:rsid w:val="00BB57D6"/>
    <w:rsid w:val="00BE525D"/>
    <w:rsid w:val="00BF1D8E"/>
    <w:rsid w:val="00C17D95"/>
    <w:rsid w:val="00C61276"/>
    <w:rsid w:val="00C656E6"/>
    <w:rsid w:val="00CC73F1"/>
    <w:rsid w:val="00CD078F"/>
    <w:rsid w:val="00CD7C0E"/>
    <w:rsid w:val="00D2018F"/>
    <w:rsid w:val="00D430DB"/>
    <w:rsid w:val="00D5625D"/>
    <w:rsid w:val="00D56752"/>
    <w:rsid w:val="00D576C4"/>
    <w:rsid w:val="00D617AF"/>
    <w:rsid w:val="00D854FA"/>
    <w:rsid w:val="00D87F24"/>
    <w:rsid w:val="00DF5322"/>
    <w:rsid w:val="00E064CA"/>
    <w:rsid w:val="00E2121E"/>
    <w:rsid w:val="00E219FC"/>
    <w:rsid w:val="00E30E78"/>
    <w:rsid w:val="00E35955"/>
    <w:rsid w:val="00E55367"/>
    <w:rsid w:val="00E81CB6"/>
    <w:rsid w:val="00F02124"/>
    <w:rsid w:val="00F26A32"/>
    <w:rsid w:val="00F804CA"/>
    <w:rsid w:val="00F94901"/>
    <w:rsid w:val="00FC15B6"/>
    <w:rsid w:val="00FC29C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4A28"/>
  <w15:chartTrackingRefBased/>
  <w15:docId w15:val="{4988FF26-213F-4532-AB36-506D017C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56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56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56E0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56E0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56E0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56E0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6E0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6E0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6E0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6E0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56E0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56E0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56E0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56E0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56E0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6E0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6E0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6E0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6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6E0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6E0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6E0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6E0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6E0F"/>
    <w:rPr>
      <w:i/>
      <w:iCs/>
      <w:color w:val="404040" w:themeColor="text1" w:themeTint="BF"/>
    </w:rPr>
  </w:style>
  <w:style w:type="paragraph" w:styleId="Sarakstarindkopa">
    <w:name w:val="List Paragraph"/>
    <w:basedOn w:val="Parasts"/>
    <w:uiPriority w:val="34"/>
    <w:qFormat/>
    <w:rsid w:val="00156E0F"/>
    <w:pPr>
      <w:ind w:left="720"/>
      <w:contextualSpacing/>
    </w:pPr>
  </w:style>
  <w:style w:type="character" w:styleId="Intensvsizclums">
    <w:name w:val="Intense Emphasis"/>
    <w:basedOn w:val="Noklusjumarindkopasfonts"/>
    <w:uiPriority w:val="21"/>
    <w:qFormat/>
    <w:rsid w:val="00156E0F"/>
    <w:rPr>
      <w:i/>
      <w:iCs/>
      <w:color w:val="0F4761" w:themeColor="accent1" w:themeShade="BF"/>
    </w:rPr>
  </w:style>
  <w:style w:type="paragraph" w:styleId="Intensvscitts">
    <w:name w:val="Intense Quote"/>
    <w:basedOn w:val="Parasts"/>
    <w:next w:val="Parasts"/>
    <w:link w:val="IntensvscittsRakstz"/>
    <w:uiPriority w:val="30"/>
    <w:qFormat/>
    <w:rsid w:val="00156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56E0F"/>
    <w:rPr>
      <w:i/>
      <w:iCs/>
      <w:color w:val="0F4761" w:themeColor="accent1" w:themeShade="BF"/>
    </w:rPr>
  </w:style>
  <w:style w:type="character" w:styleId="Intensvaatsauce">
    <w:name w:val="Intense Reference"/>
    <w:basedOn w:val="Noklusjumarindkopasfonts"/>
    <w:uiPriority w:val="32"/>
    <w:qFormat/>
    <w:rsid w:val="00156E0F"/>
    <w:rPr>
      <w:b/>
      <w:bCs/>
      <w:smallCaps/>
      <w:color w:val="0F4761" w:themeColor="accent1" w:themeShade="BF"/>
      <w:spacing w:val="5"/>
    </w:rPr>
  </w:style>
  <w:style w:type="table" w:styleId="Reatabula">
    <w:name w:val="Table Grid"/>
    <w:basedOn w:val="Parastatabula"/>
    <w:uiPriority w:val="39"/>
    <w:rsid w:val="00156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56E0F"/>
    <w:pPr>
      <w:spacing w:after="0" w:line="240" w:lineRule="auto"/>
    </w:pPr>
    <w:rPr>
      <w:kern w:val="0"/>
      <w:sz w:val="20"/>
      <w:szCs w:val="20"/>
      <w14:ligatures w14:val="none"/>
    </w:rPr>
  </w:style>
  <w:style w:type="character" w:customStyle="1" w:styleId="VrestekstsRakstz">
    <w:name w:val="Vēres teksts Rakstz."/>
    <w:basedOn w:val="Noklusjumarindkopasfonts"/>
    <w:link w:val="Vresteksts"/>
    <w:uiPriority w:val="99"/>
    <w:semiHidden/>
    <w:rsid w:val="00156E0F"/>
    <w:rPr>
      <w:kern w:val="0"/>
      <w:sz w:val="20"/>
      <w:szCs w:val="20"/>
      <w14:ligatures w14:val="none"/>
    </w:rPr>
  </w:style>
  <w:style w:type="character" w:styleId="Vresatsauce">
    <w:name w:val="footnote reference"/>
    <w:basedOn w:val="Noklusjumarindkopasfonts"/>
    <w:uiPriority w:val="99"/>
    <w:semiHidden/>
    <w:unhideWhenUsed/>
    <w:rsid w:val="00156E0F"/>
    <w:rPr>
      <w:vertAlign w:val="superscript"/>
    </w:rPr>
  </w:style>
  <w:style w:type="character" w:styleId="Hipersaite">
    <w:name w:val="Hyperlink"/>
    <w:basedOn w:val="Noklusjumarindkopasfonts"/>
    <w:uiPriority w:val="99"/>
    <w:unhideWhenUsed/>
    <w:rsid w:val="00156E0F"/>
    <w:rPr>
      <w:color w:val="467886" w:themeColor="hyperlink"/>
      <w:u w:val="single"/>
    </w:rPr>
  </w:style>
  <w:style w:type="character" w:styleId="Neatrisintapieminana">
    <w:name w:val="Unresolved Mention"/>
    <w:basedOn w:val="Noklusjumarindkopasfonts"/>
    <w:uiPriority w:val="99"/>
    <w:semiHidden/>
    <w:unhideWhenUsed/>
    <w:rsid w:val="00156E0F"/>
    <w:rPr>
      <w:color w:val="605E5C"/>
      <w:shd w:val="clear" w:color="auto" w:fill="E1DFDD"/>
    </w:rPr>
  </w:style>
  <w:style w:type="paragraph" w:styleId="Galvene">
    <w:name w:val="header"/>
    <w:basedOn w:val="Parasts"/>
    <w:link w:val="GalveneRakstz"/>
    <w:uiPriority w:val="99"/>
    <w:unhideWhenUsed/>
    <w:rsid w:val="00156E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6E0F"/>
  </w:style>
  <w:style w:type="paragraph" w:styleId="Kjene">
    <w:name w:val="footer"/>
    <w:basedOn w:val="Parasts"/>
    <w:link w:val="KjeneRakstz"/>
    <w:uiPriority w:val="99"/>
    <w:unhideWhenUsed/>
    <w:rsid w:val="00156E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6E0F"/>
  </w:style>
  <w:style w:type="character" w:styleId="Izmantotahipersaite">
    <w:name w:val="FollowedHyperlink"/>
    <w:basedOn w:val="Noklusjumarindkopasfonts"/>
    <w:uiPriority w:val="99"/>
    <w:semiHidden/>
    <w:unhideWhenUsed/>
    <w:rsid w:val="008C1B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km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5420</TotalTime>
  <Pages>6</Pages>
  <Words>8089</Words>
  <Characters>4611</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Katrīna Beāte Jaške</dc:creator>
  <cp:keywords/>
  <dc:description/>
  <cp:lastModifiedBy>Mudīte Collenkopfa</cp:lastModifiedBy>
  <cp:revision>80</cp:revision>
  <dcterms:created xsi:type="dcterms:W3CDTF">2026-04-15T10:26:00Z</dcterms:created>
  <dcterms:modified xsi:type="dcterms:W3CDTF">2026-05-15T10:55:00Z</dcterms:modified>
</cp:coreProperties>
</file>