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E0E84" w14:textId="4384A5A2" w:rsidR="005E73DF" w:rsidRPr="005E73DF" w:rsidRDefault="0080118D" w:rsidP="005E73DF">
      <w:pPr>
        <w:spacing w:before="240" w:after="240" w:line="240" w:lineRule="auto"/>
        <w:jc w:val="center"/>
        <w:rPr>
          <w:rFonts w:ascii="Times New Roman" w:eastAsia="Times New Roman" w:hAnsi="Times New Roman" w:cs="Times New Roman"/>
          <w:kern w:val="0"/>
          <w:sz w:val="24"/>
          <w:szCs w:val="24"/>
          <w14:ligatures w14:val="none"/>
        </w:rPr>
      </w:pPr>
      <w:r>
        <w:rPr>
          <w:rFonts w:ascii="Arial Narrow" w:eastAsia="Times New Roman" w:hAnsi="Arial Narrow" w:cs="Times New Roman"/>
          <w:color w:val="000000"/>
          <w:kern w:val="0"/>
          <w:sz w:val="24"/>
          <w:szCs w:val="24"/>
          <w14:ligatures w14:val="none"/>
        </w:rPr>
        <w:t xml:space="preserve"> </w:t>
      </w:r>
      <w:r w:rsidR="005E73DF" w:rsidRPr="005E73DF">
        <w:rPr>
          <w:rFonts w:ascii="Arial Narrow" w:eastAsia="Times New Roman" w:hAnsi="Arial Narrow" w:cs="Times New Roman"/>
          <w:color w:val="000000"/>
          <w:kern w:val="0"/>
          <w:sz w:val="24"/>
          <w:szCs w:val="24"/>
          <w14:ligatures w14:val="none"/>
        </w:rPr>
        <w:t>RĪGAS VĒSTURISKĀ CENTRA SAGLABĀŠANAS UN ATTĪSTĪBAS PADOME</w:t>
      </w:r>
    </w:p>
    <w:p w14:paraId="16BFE042" w14:textId="77777777" w:rsidR="005E73DF" w:rsidRPr="005E73DF" w:rsidRDefault="005E73DF" w:rsidP="005E73DF">
      <w:pPr>
        <w:spacing w:before="240" w:after="240" w:line="240" w:lineRule="auto"/>
        <w:jc w:val="center"/>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sz w:val="24"/>
          <w:szCs w:val="24"/>
          <w14:ligatures w14:val="none"/>
        </w:rPr>
        <w:t> </w:t>
      </w:r>
    </w:p>
    <w:p w14:paraId="5A0AF2A8" w14:textId="77777777" w:rsidR="005E73DF" w:rsidRPr="005E73DF" w:rsidRDefault="005E73DF" w:rsidP="005E73DF">
      <w:pPr>
        <w:spacing w:before="240" w:after="240" w:line="240" w:lineRule="auto"/>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sz w:val="24"/>
          <w:szCs w:val="24"/>
          <w14:ligatures w14:val="none"/>
        </w:rPr>
        <w:t>2026. gada 7. janvārī</w:t>
      </w:r>
    </w:p>
    <w:p w14:paraId="710BF716" w14:textId="77777777" w:rsidR="005E73DF" w:rsidRPr="005E73DF" w:rsidRDefault="005E73DF" w:rsidP="005E73DF">
      <w:pPr>
        <w:spacing w:before="240" w:after="240" w:line="240" w:lineRule="auto"/>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sz w:val="24"/>
          <w:szCs w:val="24"/>
          <w14:ligatures w14:val="none"/>
        </w:rPr>
        <w:t>Nacionālā kultūras mantojuma pārvalde Rīgā, Pils ielā 19 (sēde notiek klātienē un attālināti).</w:t>
      </w:r>
    </w:p>
    <w:p w14:paraId="731301F2" w14:textId="77777777" w:rsidR="005E73DF" w:rsidRPr="005E73DF" w:rsidRDefault="005E73DF" w:rsidP="005E73DF">
      <w:pPr>
        <w:spacing w:before="240" w:after="240" w:line="240" w:lineRule="auto"/>
        <w:jc w:val="center"/>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sz w:val="24"/>
          <w:szCs w:val="24"/>
          <w14:ligatures w14:val="none"/>
        </w:rPr>
        <w:t> </w:t>
      </w:r>
    </w:p>
    <w:p w14:paraId="32DD7118" w14:textId="7448731E" w:rsidR="005E73DF" w:rsidRPr="005E73DF" w:rsidRDefault="005E73DF" w:rsidP="005E73DF">
      <w:pPr>
        <w:spacing w:before="240" w:after="240" w:line="240" w:lineRule="auto"/>
        <w:jc w:val="center"/>
        <w:rPr>
          <w:rFonts w:ascii="Arial Narrow" w:eastAsia="Times New Roman" w:hAnsi="Arial Narrow" w:cs="Times New Roman"/>
          <w:b/>
          <w:bCs/>
          <w:color w:val="000000"/>
          <w:kern w:val="0"/>
          <w:sz w:val="24"/>
          <w:szCs w:val="24"/>
          <w14:ligatures w14:val="none"/>
        </w:rPr>
      </w:pPr>
      <w:r w:rsidRPr="005E73DF">
        <w:rPr>
          <w:rFonts w:ascii="Arial Narrow" w:eastAsia="Times New Roman" w:hAnsi="Arial Narrow" w:cs="Times New Roman"/>
          <w:b/>
          <w:bCs/>
          <w:color w:val="000000"/>
          <w:kern w:val="0"/>
          <w:sz w:val="24"/>
          <w:szCs w:val="24"/>
          <w14:ligatures w14:val="none"/>
        </w:rPr>
        <w:t>458. sēdes</w:t>
      </w:r>
    </w:p>
    <w:p w14:paraId="6D2508BA" w14:textId="77777777" w:rsidR="005E73DF" w:rsidRDefault="005E73DF" w:rsidP="005E73DF">
      <w:pPr>
        <w:spacing w:before="240" w:after="240" w:line="240" w:lineRule="auto"/>
        <w:jc w:val="center"/>
        <w:rPr>
          <w:rFonts w:ascii="Arial Narrow" w:eastAsia="Times New Roman" w:hAnsi="Arial Narrow" w:cs="Times New Roman"/>
          <w:b/>
          <w:bCs/>
          <w:color w:val="000000"/>
          <w:kern w:val="0"/>
          <w:sz w:val="24"/>
          <w:szCs w:val="24"/>
          <w14:ligatures w14:val="none"/>
        </w:rPr>
      </w:pPr>
      <w:r w:rsidRPr="005E73DF">
        <w:rPr>
          <w:rFonts w:ascii="Arial Narrow" w:eastAsia="Times New Roman" w:hAnsi="Arial Narrow" w:cs="Times New Roman"/>
          <w:b/>
          <w:bCs/>
          <w:color w:val="000000"/>
          <w:kern w:val="0"/>
          <w:sz w:val="24"/>
          <w:szCs w:val="24"/>
          <w14:ligatures w14:val="none"/>
        </w:rPr>
        <w:t>PROTOKOLS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4"/>
        <w:gridCol w:w="6906"/>
      </w:tblGrid>
      <w:tr w:rsidR="005E73DF" w:rsidRPr="005E73DF" w14:paraId="389E213E" w14:textId="77777777" w:rsidTr="007154CD">
        <w:trPr>
          <w:trHeight w:val="345"/>
        </w:trPr>
        <w:tc>
          <w:tcPr>
            <w:tcW w:w="1905" w:type="dxa"/>
            <w:tcBorders>
              <w:top w:val="nil"/>
              <w:left w:val="nil"/>
              <w:bottom w:val="nil"/>
              <w:right w:val="nil"/>
            </w:tcBorders>
            <w:hideMark/>
          </w:tcPr>
          <w:p w14:paraId="72A06FBB" w14:textId="77777777" w:rsidR="005E73DF" w:rsidRPr="005E73DF" w:rsidRDefault="005E73DF" w:rsidP="005E73DF">
            <w:pPr>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5E73DF">
              <w:rPr>
                <w:rFonts w:ascii="Arial Narrow" w:eastAsia="Times New Roman" w:hAnsi="Arial Narrow" w:cs="Times New Roman"/>
                <w:kern w:val="0"/>
                <w14:ligatures w14:val="none"/>
              </w:rPr>
              <w:t>Sēdē piedalās:</w:t>
            </w:r>
            <w:r w:rsidRPr="005E73DF">
              <w:rPr>
                <w:rFonts w:ascii="Arial Narrow" w:eastAsia="Times New Roman" w:hAnsi="Arial Narrow" w:cs="Times New Roman"/>
                <w:kern w:val="0"/>
                <w:lang w:val="en-US"/>
                <w14:ligatures w14:val="none"/>
              </w:rPr>
              <w:t> </w:t>
            </w:r>
          </w:p>
        </w:tc>
        <w:tc>
          <w:tcPr>
            <w:tcW w:w="7830" w:type="dxa"/>
            <w:tcBorders>
              <w:top w:val="nil"/>
              <w:left w:val="nil"/>
              <w:bottom w:val="nil"/>
              <w:right w:val="nil"/>
            </w:tcBorders>
            <w:hideMark/>
          </w:tcPr>
          <w:p w14:paraId="0FEB5432" w14:textId="16B0A1C2" w:rsidR="005E73DF" w:rsidRPr="005E73DF" w:rsidRDefault="005E73DF" w:rsidP="005E73DF">
            <w:pPr>
              <w:spacing w:after="0" w:line="240" w:lineRule="auto"/>
              <w:jc w:val="both"/>
              <w:textAlignment w:val="baseline"/>
              <w:rPr>
                <w:rFonts w:ascii="Arial Narrow" w:eastAsia="Times New Roman" w:hAnsi="Arial Narrow" w:cs="Times New Roman"/>
                <w:kern w:val="0"/>
                <w14:ligatures w14:val="none"/>
              </w:rPr>
            </w:pPr>
            <w:r w:rsidRPr="005E73DF">
              <w:rPr>
                <w:rFonts w:ascii="Arial Narrow" w:eastAsia="Times New Roman" w:hAnsi="Arial Narrow" w:cs="Times New Roman"/>
                <w:b/>
                <w:bCs/>
                <w:kern w:val="0"/>
                <w:u w:val="single"/>
                <w14:ligatures w14:val="none"/>
              </w:rPr>
              <w:t>Padomes locekļi (alfabēta kārtībā)</w:t>
            </w:r>
            <w:r w:rsidRPr="005E73DF">
              <w:rPr>
                <w:rFonts w:ascii="Arial Narrow" w:eastAsia="Times New Roman" w:hAnsi="Arial Narrow" w:cs="Times New Roman"/>
                <w:kern w:val="0"/>
                <w:u w:val="single"/>
                <w14:ligatures w14:val="none"/>
              </w:rPr>
              <w:t>:</w:t>
            </w:r>
            <w:r w:rsidRPr="005E73DF">
              <w:rPr>
                <w:rFonts w:ascii="Arial Narrow" w:eastAsia="Times New Roman" w:hAnsi="Arial Narrow" w:cs="Times New Roman"/>
                <w:kern w:val="0"/>
                <w14:ligatures w14:val="none"/>
              </w:rPr>
              <w:t xml:space="preserve">  A. Ancāne, J. Asaris, I. Bula, A. Kušķis, B. </w:t>
            </w:r>
            <w:proofErr w:type="spellStart"/>
            <w:r w:rsidRPr="005E73DF">
              <w:rPr>
                <w:rFonts w:ascii="Arial Narrow" w:eastAsia="Times New Roman" w:hAnsi="Arial Narrow" w:cs="Times New Roman"/>
                <w:kern w:val="0"/>
                <w14:ligatures w14:val="none"/>
              </w:rPr>
              <w:t>Moļņika</w:t>
            </w:r>
            <w:proofErr w:type="spellEnd"/>
            <w:r w:rsidRPr="005E73DF">
              <w:rPr>
                <w:rFonts w:ascii="Arial Narrow" w:eastAsia="Times New Roman" w:hAnsi="Arial Narrow" w:cs="Times New Roman"/>
                <w:kern w:val="0"/>
                <w14:ligatures w14:val="none"/>
              </w:rPr>
              <w:t>, A. Lapiņš, R. Liepiņš, D. Pētersone (attālināti) P. Ratas , E. Rožulapa</w:t>
            </w:r>
          </w:p>
          <w:p w14:paraId="5209ADFF" w14:textId="77777777" w:rsidR="005E73DF" w:rsidRPr="005E73DF" w:rsidRDefault="005E73DF" w:rsidP="005E73DF">
            <w:pPr>
              <w:spacing w:after="0" w:line="240" w:lineRule="auto"/>
              <w:jc w:val="both"/>
              <w:textAlignment w:val="baseline"/>
              <w:rPr>
                <w:rFonts w:ascii="Times New Roman" w:eastAsia="Times New Roman" w:hAnsi="Times New Roman" w:cs="Times New Roman"/>
                <w:kern w:val="0"/>
                <w:sz w:val="24"/>
                <w:szCs w:val="24"/>
                <w14:ligatures w14:val="none"/>
              </w:rPr>
            </w:pPr>
          </w:p>
          <w:p w14:paraId="608EFF14" w14:textId="77777777" w:rsidR="005E73DF" w:rsidRDefault="005E73DF" w:rsidP="005E73DF">
            <w:pPr>
              <w:spacing w:after="0" w:line="240" w:lineRule="auto"/>
              <w:ind w:right="600"/>
              <w:jc w:val="both"/>
              <w:rPr>
                <w:rFonts w:ascii="Arial Narrow" w:eastAsia="Times New Roman" w:hAnsi="Arial Narrow" w:cs="Times New Roman"/>
                <w:color w:val="000000"/>
                <w:kern w:val="0"/>
                <w14:ligatures w14:val="none"/>
              </w:rPr>
            </w:pPr>
            <w:r w:rsidRPr="005E73DF">
              <w:rPr>
                <w:rFonts w:ascii="Arial Narrow" w:eastAsia="Times New Roman" w:hAnsi="Arial Narrow" w:cs="Times New Roman"/>
                <w:color w:val="000000"/>
                <w:kern w:val="0"/>
                <w14:ligatures w14:val="none"/>
              </w:rPr>
              <w:t>U. Bratuškins – Rīgas vēsturiskā centra saglabāšanas un attīstības padomes pieaicinātais eksperts</w:t>
            </w:r>
          </w:p>
          <w:p w14:paraId="42D46CC1" w14:textId="1C1158F9" w:rsidR="005E73DF" w:rsidRPr="005E73DF" w:rsidRDefault="005E73DF" w:rsidP="005E73DF">
            <w:pPr>
              <w:spacing w:after="0" w:line="240" w:lineRule="auto"/>
              <w:ind w:right="600"/>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B. Erdmane – Nacionālās kultūras mantojuma pārvaldes pieaicināts eksperts, jurists</w:t>
            </w:r>
          </w:p>
          <w:p w14:paraId="125E6ADE" w14:textId="77777777" w:rsidR="005E73DF" w:rsidRDefault="005E73DF" w:rsidP="005E73DF">
            <w:pPr>
              <w:spacing w:after="0" w:line="240" w:lineRule="auto"/>
              <w:ind w:right="600"/>
              <w:jc w:val="both"/>
              <w:rPr>
                <w:rFonts w:ascii="Arial Narrow" w:eastAsia="Times New Roman" w:hAnsi="Arial Narrow" w:cs="Times New Roman"/>
                <w:color w:val="000000"/>
                <w:kern w:val="0"/>
                <w14:ligatures w14:val="none"/>
              </w:rPr>
            </w:pPr>
            <w:r w:rsidRPr="005E73DF">
              <w:rPr>
                <w:rFonts w:ascii="Arial Narrow" w:eastAsia="Times New Roman" w:hAnsi="Arial Narrow" w:cs="Times New Roman"/>
                <w:color w:val="000000"/>
                <w:kern w:val="0"/>
                <w14:ligatures w14:val="none"/>
              </w:rPr>
              <w:t>M. Levina (attālināti) – Nacionālā kultūras mantojuma pārvalde</w:t>
            </w:r>
          </w:p>
          <w:p w14:paraId="0ECA2C2D" w14:textId="66C31685" w:rsidR="005E73DF" w:rsidRPr="005E73DF" w:rsidRDefault="00D56DAA" w:rsidP="005E73DF">
            <w:pPr>
              <w:spacing w:after="0" w:line="240" w:lineRule="auto"/>
              <w:ind w:right="600"/>
              <w:jc w:val="both"/>
              <w:rPr>
                <w:rFonts w:ascii="Times New Roman" w:eastAsia="Times New Roman" w:hAnsi="Times New Roman" w:cs="Times New Roman"/>
                <w:kern w:val="0"/>
                <w:sz w:val="24"/>
                <w:szCs w:val="24"/>
                <w14:ligatures w14:val="none"/>
              </w:rPr>
            </w:pPr>
            <w:r>
              <w:rPr>
                <w:rFonts w:ascii="Arial Narrow" w:eastAsia="Times New Roman" w:hAnsi="Arial Narrow" w:cs="Times New Roman"/>
                <w:color w:val="000000"/>
                <w:kern w:val="0"/>
                <w14:ligatures w14:val="none"/>
              </w:rPr>
              <w:t xml:space="preserve">I. </w:t>
            </w:r>
            <w:r w:rsidR="005E73DF" w:rsidRPr="005E73DF">
              <w:rPr>
                <w:rFonts w:ascii="Arial Narrow" w:eastAsia="Times New Roman" w:hAnsi="Arial Narrow" w:cs="Times New Roman"/>
                <w:color w:val="000000"/>
                <w:kern w:val="0"/>
                <w14:ligatures w14:val="none"/>
              </w:rPr>
              <w:t>T</w:t>
            </w:r>
            <w:r w:rsidR="00B54C66">
              <w:rPr>
                <w:rFonts w:ascii="Arial Narrow" w:eastAsia="Times New Roman" w:hAnsi="Arial Narrow" w:cs="Times New Roman"/>
                <w:color w:val="000000"/>
                <w:kern w:val="0"/>
                <w14:ligatures w14:val="none"/>
              </w:rPr>
              <w:t>a</w:t>
            </w:r>
            <w:r w:rsidR="005E73DF" w:rsidRPr="005E73DF">
              <w:rPr>
                <w:rFonts w:ascii="Arial Narrow" w:eastAsia="Times New Roman" w:hAnsi="Arial Narrow" w:cs="Times New Roman"/>
                <w:color w:val="000000"/>
                <w:kern w:val="0"/>
                <w14:ligatures w14:val="none"/>
              </w:rPr>
              <w:t>piņa  – Nacionālā kultūras mantojuma pārvalde</w:t>
            </w:r>
          </w:p>
          <w:p w14:paraId="7D0D7144" w14:textId="77777777"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A. Maderniece (attālināti) – Rīgas valstspilsētas pašvaldības Pilsētas attīstības departaments</w:t>
            </w:r>
          </w:p>
          <w:p w14:paraId="07BF4361" w14:textId="77777777"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K. Zīverte (attālināti) – Rīgas valstspilsētas pašvaldības Pilsētas attīstības departaments</w:t>
            </w:r>
          </w:p>
          <w:p w14:paraId="1202A07A" w14:textId="77777777" w:rsidR="005E73DF" w:rsidRPr="005E73DF" w:rsidRDefault="005E73DF" w:rsidP="005E73DF">
            <w:pPr>
              <w:spacing w:after="0" w:line="240" w:lineRule="auto"/>
              <w:jc w:val="both"/>
              <w:textAlignment w:val="baseline"/>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kern w:val="0"/>
                <w14:ligatures w14:val="none"/>
              </w:rPr>
              <w:t> </w:t>
            </w:r>
          </w:p>
          <w:p w14:paraId="09D328B0" w14:textId="77777777" w:rsidR="005E73DF" w:rsidRPr="005E73DF" w:rsidRDefault="005E73DF" w:rsidP="005E73DF">
            <w:pPr>
              <w:spacing w:after="0" w:line="240" w:lineRule="auto"/>
              <w:jc w:val="both"/>
              <w:textAlignment w:val="baseline"/>
              <w:rPr>
                <w:rFonts w:ascii="Times New Roman" w:eastAsia="Times New Roman" w:hAnsi="Times New Roman" w:cs="Times New Roman"/>
                <w:kern w:val="0"/>
                <w:sz w:val="24"/>
                <w:szCs w:val="24"/>
                <w14:ligatures w14:val="none"/>
              </w:rPr>
            </w:pPr>
          </w:p>
          <w:p w14:paraId="04CC9C8B" w14:textId="77777777" w:rsidR="005E73DF" w:rsidRPr="005E73DF" w:rsidRDefault="005E73DF" w:rsidP="005E73DF">
            <w:pPr>
              <w:spacing w:after="0" w:line="240" w:lineRule="auto"/>
              <w:jc w:val="both"/>
              <w:textAlignment w:val="baseline"/>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kern w:val="0"/>
                <w14:ligatures w14:val="none"/>
              </w:rPr>
              <w:t> </w:t>
            </w:r>
          </w:p>
        </w:tc>
      </w:tr>
      <w:tr w:rsidR="005E73DF" w:rsidRPr="005E73DF" w14:paraId="5DC46A59" w14:textId="77777777" w:rsidTr="007154CD">
        <w:trPr>
          <w:trHeight w:val="645"/>
        </w:trPr>
        <w:tc>
          <w:tcPr>
            <w:tcW w:w="1905" w:type="dxa"/>
            <w:tcBorders>
              <w:top w:val="nil"/>
              <w:left w:val="nil"/>
              <w:bottom w:val="nil"/>
              <w:right w:val="nil"/>
            </w:tcBorders>
            <w:hideMark/>
          </w:tcPr>
          <w:p w14:paraId="256E0976" w14:textId="77777777" w:rsidR="005E73DF" w:rsidRPr="005E73DF" w:rsidRDefault="005E73DF" w:rsidP="005E73DF">
            <w:pPr>
              <w:spacing w:after="0" w:line="240" w:lineRule="auto"/>
              <w:jc w:val="both"/>
              <w:textAlignment w:val="baseline"/>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kern w:val="0"/>
                <w14:ligatures w14:val="none"/>
              </w:rPr>
              <w:t> </w:t>
            </w:r>
          </w:p>
        </w:tc>
        <w:tc>
          <w:tcPr>
            <w:tcW w:w="7830" w:type="dxa"/>
            <w:tcBorders>
              <w:top w:val="nil"/>
              <w:left w:val="nil"/>
              <w:bottom w:val="nil"/>
              <w:right w:val="nil"/>
            </w:tcBorders>
            <w:hideMark/>
          </w:tcPr>
          <w:p w14:paraId="096DC7B7" w14:textId="77777777" w:rsidR="005E73DF" w:rsidRPr="005E73DF" w:rsidRDefault="005E73DF" w:rsidP="005E73DF">
            <w:pPr>
              <w:spacing w:after="0" w:line="240" w:lineRule="auto"/>
              <w:jc w:val="both"/>
              <w:textAlignment w:val="baseline"/>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b/>
                <w:bCs/>
                <w:kern w:val="0"/>
                <w:u w:val="single"/>
                <w14:ligatures w14:val="none"/>
              </w:rPr>
              <w:t>Projektu pārstāvji</w:t>
            </w:r>
            <w:r w:rsidRPr="005E73DF">
              <w:rPr>
                <w:rFonts w:ascii="Arial Narrow" w:eastAsia="Times New Roman" w:hAnsi="Arial Narrow" w:cs="Times New Roman"/>
                <w:kern w:val="0"/>
                <w:u w:val="single"/>
                <w14:ligatures w14:val="none"/>
              </w:rPr>
              <w:t>:</w:t>
            </w:r>
            <w:r w:rsidRPr="005E73DF">
              <w:rPr>
                <w:rFonts w:ascii="Arial Narrow" w:eastAsia="Times New Roman" w:hAnsi="Arial Narrow" w:cs="Times New Roman"/>
                <w:kern w:val="0"/>
                <w14:ligatures w14:val="none"/>
              </w:rPr>
              <w:t> </w:t>
            </w:r>
          </w:p>
          <w:p w14:paraId="539374C5" w14:textId="77777777" w:rsidR="005E73DF" w:rsidRPr="005E73DF" w:rsidRDefault="005E73DF" w:rsidP="005E73DF">
            <w:pPr>
              <w:spacing w:after="0" w:line="240" w:lineRule="auto"/>
              <w:jc w:val="both"/>
              <w:textAlignment w:val="baseline"/>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kern w:val="0"/>
                <w14:ligatures w14:val="none"/>
              </w:rPr>
              <w:t> </w:t>
            </w:r>
          </w:p>
          <w:p w14:paraId="546297AD" w14:textId="77777777" w:rsidR="005E73DF" w:rsidRPr="005E73DF" w:rsidRDefault="005E73DF" w:rsidP="005E73DF">
            <w:pPr>
              <w:spacing w:after="0" w:line="240" w:lineRule="auto"/>
              <w:textAlignment w:val="baseline"/>
              <w:rPr>
                <w:rFonts w:ascii="Arial Narrow" w:eastAsia="Times New Roman" w:hAnsi="Arial Narrow" w:cs="Times New Roman"/>
                <w:kern w:val="0"/>
                <w14:ligatures w14:val="none"/>
              </w:rPr>
            </w:pPr>
            <w:r w:rsidRPr="005E73DF">
              <w:rPr>
                <w:rFonts w:ascii="Arial Narrow" w:eastAsia="Times New Roman" w:hAnsi="Arial Narrow" w:cs="Times New Roman"/>
                <w:kern w:val="0"/>
                <w14:ligatures w14:val="none"/>
              </w:rPr>
              <w:t>J. Alksnis- Smilšu iela 10</w:t>
            </w:r>
          </w:p>
          <w:p w14:paraId="6561A2BC" w14:textId="77777777" w:rsidR="005E73DF" w:rsidRPr="005E73DF" w:rsidRDefault="005E73DF" w:rsidP="005E73DF">
            <w:pPr>
              <w:spacing w:after="0" w:line="240" w:lineRule="auto"/>
              <w:textAlignment w:val="baseline"/>
              <w:rPr>
                <w:rFonts w:ascii="Arial Narrow" w:eastAsia="Times New Roman" w:hAnsi="Arial Narrow" w:cs="Times New Roman"/>
                <w:kern w:val="0"/>
                <w14:ligatures w14:val="none"/>
              </w:rPr>
            </w:pPr>
            <w:r w:rsidRPr="005E73DF">
              <w:rPr>
                <w:rFonts w:ascii="Arial Narrow" w:eastAsia="Times New Roman" w:hAnsi="Arial Narrow" w:cs="Times New Roman"/>
                <w:kern w:val="0"/>
                <w14:ligatures w14:val="none"/>
              </w:rPr>
              <w:t>E. Eglītis, G. Legzdiņš - Kaļķu iela 1A, Tirgoņu iela 22, Tirgoņu iela 20, Tirgoņu iela 18</w:t>
            </w:r>
          </w:p>
          <w:p w14:paraId="733C22B6" w14:textId="6DACECCC" w:rsidR="005E73DF" w:rsidRPr="005E73DF" w:rsidRDefault="005E73DF" w:rsidP="005E73DF">
            <w:pPr>
              <w:spacing w:after="0" w:line="240" w:lineRule="auto"/>
              <w:jc w:val="both"/>
              <w:textAlignment w:val="baseline"/>
              <w:rPr>
                <w:rFonts w:ascii="Arial Narrow" w:eastAsia="Times New Roman" w:hAnsi="Arial Narrow" w:cs="Times New Roman"/>
                <w:kern w:val="0"/>
                <w:sz w:val="24"/>
                <w:szCs w:val="24"/>
                <w:lang w:val="en-US"/>
                <w14:ligatures w14:val="none"/>
              </w:rPr>
            </w:pPr>
            <w:r w:rsidRPr="005E73DF">
              <w:rPr>
                <w:rFonts w:ascii="Arial Narrow" w:eastAsia="Times New Roman" w:hAnsi="Arial Narrow" w:cs="Times New Roman"/>
                <w:kern w:val="0"/>
                <w14:ligatures w14:val="none"/>
              </w:rPr>
              <w:t>J. Melderis - Grēcinieku iela 26</w:t>
            </w:r>
          </w:p>
          <w:p w14:paraId="650C9E25" w14:textId="77777777" w:rsidR="005E73DF" w:rsidRPr="005E73DF" w:rsidRDefault="005E73DF" w:rsidP="005E73DF">
            <w:pPr>
              <w:spacing w:after="0" w:line="240" w:lineRule="auto"/>
              <w:jc w:val="both"/>
              <w:textAlignment w:val="baseline"/>
              <w:rPr>
                <w:rFonts w:ascii="Arial Narrow" w:eastAsia="Times New Roman" w:hAnsi="Arial Narrow" w:cs="Times New Roman"/>
                <w:kern w:val="0"/>
                <w:sz w:val="24"/>
                <w:szCs w:val="24"/>
                <w:lang w:val="en-US"/>
                <w14:ligatures w14:val="none"/>
              </w:rPr>
            </w:pPr>
          </w:p>
          <w:p w14:paraId="301BDF5D" w14:textId="77777777" w:rsidR="005E73DF" w:rsidRPr="005E73DF" w:rsidRDefault="005E73DF" w:rsidP="005E73DF">
            <w:pPr>
              <w:spacing w:after="0" w:line="240" w:lineRule="auto"/>
              <w:jc w:val="both"/>
              <w:textAlignment w:val="baseline"/>
              <w:rPr>
                <w:rFonts w:ascii="Arial Narrow" w:eastAsia="Times New Roman" w:hAnsi="Arial Narrow" w:cs="Times New Roman"/>
                <w:kern w:val="0"/>
                <w:sz w:val="24"/>
                <w:szCs w:val="24"/>
                <w:lang w:val="en-US"/>
                <w14:ligatures w14:val="none"/>
              </w:rPr>
            </w:pPr>
          </w:p>
          <w:p w14:paraId="3854B82B" w14:textId="77777777" w:rsidR="005E73DF" w:rsidRPr="005E73DF" w:rsidRDefault="005E73DF" w:rsidP="005E73DF">
            <w:pPr>
              <w:spacing w:after="0" w:line="240" w:lineRule="auto"/>
              <w:jc w:val="both"/>
              <w:textAlignment w:val="baseline"/>
              <w:rPr>
                <w:rFonts w:ascii="Arial Narrow" w:eastAsia="Times New Roman" w:hAnsi="Arial Narrow" w:cs="Times New Roman"/>
                <w:kern w:val="0"/>
                <w:sz w:val="24"/>
                <w:szCs w:val="24"/>
                <w:lang w:val="en-US"/>
                <w14:ligatures w14:val="none"/>
              </w:rPr>
            </w:pPr>
          </w:p>
          <w:p w14:paraId="252A2B1B" w14:textId="77777777" w:rsidR="005E73DF" w:rsidRPr="005E73DF" w:rsidRDefault="005E73DF" w:rsidP="005E73DF">
            <w:pPr>
              <w:spacing w:after="0" w:line="240" w:lineRule="auto"/>
              <w:jc w:val="both"/>
              <w:textAlignment w:val="baseline"/>
              <w:rPr>
                <w:rFonts w:ascii="Times New Roman" w:eastAsia="Times New Roman" w:hAnsi="Times New Roman" w:cs="Times New Roman"/>
                <w:kern w:val="0"/>
                <w:sz w:val="24"/>
                <w:szCs w:val="24"/>
                <w:lang w:val="en-US"/>
                <w14:ligatures w14:val="none"/>
              </w:rPr>
            </w:pPr>
          </w:p>
        </w:tc>
      </w:tr>
    </w:tbl>
    <w:p w14:paraId="5330B35E" w14:textId="77777777" w:rsidR="005E73DF" w:rsidRPr="005E73DF" w:rsidRDefault="005E73DF" w:rsidP="005E73DF">
      <w:pPr>
        <w:spacing w:after="0" w:line="240" w:lineRule="auto"/>
        <w:jc w:val="both"/>
        <w:textAlignment w:val="baseline"/>
        <w:rPr>
          <w:rFonts w:ascii="Segoe UI" w:eastAsia="Times New Roman" w:hAnsi="Segoe UI" w:cs="Segoe UI"/>
          <w:kern w:val="0"/>
          <w:sz w:val="18"/>
          <w:szCs w:val="18"/>
          <w14:ligatures w14:val="none"/>
        </w:rPr>
      </w:pPr>
    </w:p>
    <w:p w14:paraId="0E5E1197" w14:textId="77777777" w:rsidR="005E73DF" w:rsidRPr="005E73DF" w:rsidRDefault="005E73DF" w:rsidP="005E73DF">
      <w:pPr>
        <w:spacing w:after="0" w:line="240" w:lineRule="auto"/>
        <w:jc w:val="both"/>
        <w:textAlignment w:val="baseline"/>
        <w:rPr>
          <w:rFonts w:ascii="Segoe UI" w:eastAsia="Times New Roman" w:hAnsi="Segoe UI" w:cs="Segoe UI"/>
          <w:kern w:val="0"/>
          <w:sz w:val="18"/>
          <w:szCs w:val="18"/>
          <w14:ligatures w14:val="none"/>
        </w:rPr>
      </w:pPr>
      <w:r w:rsidRPr="005E73DF">
        <w:rPr>
          <w:rFonts w:ascii="Arial Narrow" w:eastAsia="Times New Roman" w:hAnsi="Arial Narrow" w:cs="Segoe UI"/>
          <w:kern w:val="0"/>
          <w14:ligatures w14:val="none"/>
        </w:rPr>
        <w:t>Sēdi vada: A. Lapiņš </w:t>
      </w:r>
    </w:p>
    <w:p w14:paraId="49D58BAC" w14:textId="77777777" w:rsidR="005E73DF" w:rsidRPr="005E73DF" w:rsidRDefault="005E73DF" w:rsidP="005E73DF">
      <w:pPr>
        <w:spacing w:after="0" w:line="240" w:lineRule="auto"/>
        <w:jc w:val="both"/>
        <w:textAlignment w:val="baseline"/>
        <w:rPr>
          <w:rFonts w:ascii="Segoe UI" w:eastAsia="Times New Roman" w:hAnsi="Segoe UI" w:cs="Segoe UI"/>
          <w:kern w:val="0"/>
          <w:sz w:val="18"/>
          <w:szCs w:val="18"/>
          <w14:ligatures w14:val="none"/>
        </w:rPr>
      </w:pPr>
      <w:r w:rsidRPr="005E73DF">
        <w:rPr>
          <w:rFonts w:ascii="Arial Narrow" w:eastAsia="Times New Roman" w:hAnsi="Arial Narrow" w:cs="Segoe UI"/>
          <w:kern w:val="0"/>
          <w14:ligatures w14:val="none"/>
        </w:rPr>
        <w:t>Sēdi protokolē: L. Šmiukše</w:t>
      </w:r>
    </w:p>
    <w:p w14:paraId="205C19B5" w14:textId="77777777" w:rsidR="005E73DF" w:rsidRPr="005E73DF" w:rsidRDefault="005E73DF" w:rsidP="005E73DF">
      <w:pPr>
        <w:spacing w:after="0" w:line="240" w:lineRule="auto"/>
        <w:jc w:val="both"/>
        <w:textAlignment w:val="baseline"/>
        <w:rPr>
          <w:rFonts w:ascii="Segoe UI" w:eastAsia="Times New Roman" w:hAnsi="Segoe UI" w:cs="Segoe UI"/>
          <w:kern w:val="0"/>
          <w:sz w:val="18"/>
          <w:szCs w:val="18"/>
          <w:lang w:val="en-US"/>
          <w14:ligatures w14:val="none"/>
        </w:rPr>
      </w:pPr>
      <w:r w:rsidRPr="005E73DF">
        <w:rPr>
          <w:rFonts w:ascii="Arial Narrow" w:eastAsia="Times New Roman" w:hAnsi="Arial Narrow" w:cs="Segoe UI"/>
          <w:kern w:val="0"/>
          <w14:ligatures w14:val="none"/>
        </w:rPr>
        <w:t>Sēdi atklāj: 14.00</w:t>
      </w:r>
      <w:r w:rsidRPr="005E73DF">
        <w:rPr>
          <w:rFonts w:ascii="Arial Narrow" w:eastAsia="Times New Roman" w:hAnsi="Arial Narrow" w:cs="Segoe UI"/>
          <w:kern w:val="0"/>
          <w:lang w:val="en-US"/>
          <w14:ligatures w14:val="none"/>
        </w:rPr>
        <w:t> </w:t>
      </w:r>
    </w:p>
    <w:p w14:paraId="62196430" w14:textId="1E053A88" w:rsidR="005E73DF" w:rsidRDefault="005E73DF" w:rsidP="005E73DF">
      <w:pPr>
        <w:spacing w:after="240" w:line="240" w:lineRule="auto"/>
        <w:ind w:left="280"/>
        <w:rPr>
          <w:rFonts w:ascii="Times New Roman" w:eastAsia="Times New Roman" w:hAnsi="Times New Roman" w:cs="Times New Roman"/>
          <w:kern w:val="0"/>
          <w:sz w:val="24"/>
          <w:szCs w:val="24"/>
          <w14:ligatures w14:val="none"/>
        </w:rPr>
      </w:pPr>
    </w:p>
    <w:p w14:paraId="61334252" w14:textId="77777777" w:rsidR="00D56DAA" w:rsidRDefault="00D56DAA" w:rsidP="005E73DF">
      <w:pPr>
        <w:spacing w:after="240" w:line="240" w:lineRule="auto"/>
        <w:ind w:left="280"/>
        <w:rPr>
          <w:rFonts w:ascii="Times New Roman" w:eastAsia="Times New Roman" w:hAnsi="Times New Roman" w:cs="Times New Roman"/>
          <w:kern w:val="0"/>
          <w:sz w:val="24"/>
          <w:szCs w:val="24"/>
          <w14:ligatures w14:val="none"/>
        </w:rPr>
      </w:pPr>
    </w:p>
    <w:tbl>
      <w:tblPr>
        <w:tblW w:w="8310" w:type="dxa"/>
        <w:tblBorders>
          <w:top w:val="nil"/>
          <w:left w:val="nil"/>
          <w:bottom w:val="nil"/>
          <w:right w:val="nil"/>
          <w:insideH w:val="nil"/>
          <w:insideV w:val="nil"/>
        </w:tblBorders>
        <w:tblLayout w:type="fixed"/>
        <w:tblLook w:val="0600" w:firstRow="0" w:lastRow="0" w:firstColumn="0" w:lastColumn="0" w:noHBand="1" w:noVBand="1"/>
      </w:tblPr>
      <w:tblGrid>
        <w:gridCol w:w="8310"/>
      </w:tblGrid>
      <w:tr w:rsidR="00D56DAA" w:rsidRPr="00D56DAA" w14:paraId="12CA6B86" w14:textId="77777777" w:rsidTr="007154CD">
        <w:trPr>
          <w:trHeight w:val="1545"/>
        </w:trPr>
        <w:tc>
          <w:tcPr>
            <w:tcW w:w="8310" w:type="dxa"/>
            <w:tcBorders>
              <w:top w:val="nil"/>
              <w:left w:val="nil"/>
              <w:bottom w:val="single" w:sz="6" w:space="0" w:color="000000"/>
              <w:right w:val="nil"/>
            </w:tcBorders>
            <w:tcMar>
              <w:top w:w="0" w:type="dxa"/>
              <w:left w:w="100" w:type="dxa"/>
              <w:bottom w:w="0" w:type="dxa"/>
              <w:right w:w="100" w:type="dxa"/>
            </w:tcMar>
          </w:tcPr>
          <w:p w14:paraId="687E4CA6" w14:textId="77777777" w:rsidR="00D56DAA" w:rsidRPr="00D56DAA" w:rsidRDefault="00D56DAA" w:rsidP="00D56DAA">
            <w:pPr>
              <w:spacing w:before="240" w:after="0" w:line="276" w:lineRule="auto"/>
              <w:jc w:val="center"/>
              <w:rPr>
                <w:rFonts w:ascii="Arial Narrow" w:eastAsia="Arial Narrow" w:hAnsi="Arial Narrow" w:cs="Arial Narrow"/>
                <w:b/>
                <w:bCs/>
                <w:kern w:val="0"/>
                <w14:ligatures w14:val="none"/>
              </w:rPr>
            </w:pPr>
            <w:r w:rsidRPr="00D56DAA">
              <w:rPr>
                <w:rFonts w:ascii="Arial Narrow" w:eastAsia="Arial Narrow" w:hAnsi="Arial Narrow" w:cs="Arial Narrow"/>
                <w:b/>
                <w:bCs/>
                <w:kern w:val="0"/>
                <w14:ligatures w14:val="none"/>
              </w:rPr>
              <w:lastRenderedPageBreak/>
              <w:t>1.</w:t>
            </w:r>
          </w:p>
          <w:p w14:paraId="504F71B7" w14:textId="1EF4B050" w:rsidR="00D56DAA" w:rsidRPr="00D56DAA" w:rsidRDefault="00D56DAA" w:rsidP="00D56DAA">
            <w:pPr>
              <w:spacing w:before="240" w:after="240" w:line="276" w:lineRule="auto"/>
              <w:ind w:left="280"/>
              <w:jc w:val="center"/>
              <w:rPr>
                <w:rFonts w:ascii="Arial Narrow" w:eastAsia="Arial Narrow" w:hAnsi="Arial Narrow" w:cs="Arial Narrow"/>
                <w:b/>
                <w:bCs/>
                <w:kern w:val="0"/>
                <w14:ligatures w14:val="none"/>
              </w:rPr>
            </w:pPr>
            <w:r w:rsidRPr="00D56DAA">
              <w:rPr>
                <w:rFonts w:ascii="Arial Narrow" w:eastAsia="Arial Narrow" w:hAnsi="Arial Narrow" w:cs="Arial Narrow"/>
                <w:b/>
                <w:bCs/>
                <w:kern w:val="0"/>
                <w14:ligatures w14:val="none"/>
              </w:rPr>
              <w:t>Padomes 45</w:t>
            </w:r>
            <w:r>
              <w:rPr>
                <w:rFonts w:ascii="Arial Narrow" w:eastAsia="Arial Narrow" w:hAnsi="Arial Narrow" w:cs="Arial Narrow"/>
                <w:b/>
                <w:bCs/>
                <w:kern w:val="0"/>
                <w14:ligatures w14:val="none"/>
              </w:rPr>
              <w:t>8</w:t>
            </w:r>
            <w:r w:rsidRPr="00D56DAA">
              <w:rPr>
                <w:rFonts w:ascii="Arial Narrow" w:eastAsia="Arial Narrow" w:hAnsi="Arial Narrow" w:cs="Arial Narrow"/>
                <w:b/>
                <w:bCs/>
                <w:kern w:val="0"/>
                <w14:ligatures w14:val="none"/>
              </w:rPr>
              <w:t xml:space="preserve">. sēdes darba kārtība </w:t>
            </w:r>
          </w:p>
        </w:tc>
      </w:tr>
    </w:tbl>
    <w:p w14:paraId="5D391CF0" w14:textId="11C15732" w:rsidR="00D56DAA" w:rsidRPr="00D56DAA" w:rsidRDefault="00D56DAA" w:rsidP="00D56DAA">
      <w:pPr>
        <w:spacing w:before="240" w:after="240" w:line="276" w:lineRule="auto"/>
        <w:ind w:left="280"/>
        <w:jc w:val="both"/>
        <w:rPr>
          <w:rFonts w:ascii="Arial Narrow" w:eastAsia="Arial Narrow" w:hAnsi="Arial Narrow" w:cs="Arial Narrow"/>
          <w:kern w:val="0"/>
          <w14:ligatures w14:val="none"/>
        </w:rPr>
      </w:pPr>
      <w:r w:rsidRPr="00D56DAA">
        <w:rPr>
          <w:rFonts w:ascii="Arial Narrow" w:eastAsia="Arial Narrow" w:hAnsi="Arial Narrow" w:cs="Arial Narrow"/>
          <w:kern w:val="0"/>
          <w14:ligatures w14:val="none"/>
        </w:rPr>
        <w:t>Padome apstiprina 458. sēdes darba kārtību.</w:t>
      </w:r>
    </w:p>
    <w:tbl>
      <w:tblPr>
        <w:tblW w:w="8310" w:type="dxa"/>
        <w:tblBorders>
          <w:top w:val="nil"/>
          <w:left w:val="nil"/>
          <w:bottom w:val="nil"/>
          <w:right w:val="nil"/>
          <w:insideH w:val="nil"/>
          <w:insideV w:val="nil"/>
        </w:tblBorders>
        <w:tblLayout w:type="fixed"/>
        <w:tblLook w:val="0600" w:firstRow="0" w:lastRow="0" w:firstColumn="0" w:lastColumn="0" w:noHBand="1" w:noVBand="1"/>
      </w:tblPr>
      <w:tblGrid>
        <w:gridCol w:w="8310"/>
      </w:tblGrid>
      <w:tr w:rsidR="00D56DAA" w:rsidRPr="00D56DAA" w14:paraId="249DBADA" w14:textId="77777777" w:rsidTr="007154CD">
        <w:trPr>
          <w:trHeight w:val="1035"/>
        </w:trPr>
        <w:tc>
          <w:tcPr>
            <w:tcW w:w="8310" w:type="dxa"/>
            <w:tcBorders>
              <w:top w:val="nil"/>
              <w:left w:val="nil"/>
              <w:bottom w:val="single" w:sz="6" w:space="0" w:color="000000"/>
              <w:right w:val="nil"/>
            </w:tcBorders>
            <w:tcMar>
              <w:top w:w="0" w:type="dxa"/>
              <w:left w:w="100" w:type="dxa"/>
              <w:bottom w:w="0" w:type="dxa"/>
              <w:right w:w="100" w:type="dxa"/>
            </w:tcMar>
          </w:tcPr>
          <w:p w14:paraId="73181DB1" w14:textId="77777777" w:rsidR="00D56DAA" w:rsidRPr="00D56DAA" w:rsidRDefault="00D56DAA" w:rsidP="00D56DAA">
            <w:pPr>
              <w:spacing w:before="240" w:after="0" w:line="276" w:lineRule="auto"/>
              <w:jc w:val="center"/>
              <w:rPr>
                <w:rFonts w:ascii="Arial Narrow" w:eastAsia="Arial Narrow" w:hAnsi="Arial Narrow" w:cs="Arial Narrow"/>
                <w:b/>
                <w:bCs/>
                <w:kern w:val="0"/>
                <w14:ligatures w14:val="none"/>
              </w:rPr>
            </w:pPr>
            <w:r w:rsidRPr="00D56DAA">
              <w:rPr>
                <w:rFonts w:ascii="Arial Narrow" w:eastAsia="Arial Narrow" w:hAnsi="Arial Narrow" w:cs="Arial Narrow"/>
                <w:b/>
                <w:bCs/>
                <w:kern w:val="0"/>
                <w14:ligatures w14:val="none"/>
              </w:rPr>
              <w:t xml:space="preserve">  2.</w:t>
            </w:r>
          </w:p>
          <w:p w14:paraId="7F380ED3" w14:textId="06EC2B36" w:rsidR="00D56DAA" w:rsidRPr="00D56DAA" w:rsidRDefault="00D56DAA" w:rsidP="00D56DAA">
            <w:pPr>
              <w:spacing w:before="240" w:after="240" w:line="276" w:lineRule="auto"/>
              <w:ind w:left="280"/>
              <w:jc w:val="center"/>
              <w:rPr>
                <w:rFonts w:ascii="Arial Narrow" w:eastAsia="Arial Narrow" w:hAnsi="Arial Narrow" w:cs="Arial Narrow"/>
                <w:b/>
                <w:bCs/>
                <w:kern w:val="0"/>
                <w14:ligatures w14:val="none"/>
              </w:rPr>
            </w:pPr>
            <w:r w:rsidRPr="00D56DAA">
              <w:rPr>
                <w:rFonts w:ascii="Arial Narrow" w:eastAsia="Arial Narrow" w:hAnsi="Arial Narrow" w:cs="Arial Narrow"/>
                <w:b/>
                <w:bCs/>
                <w:kern w:val="0"/>
                <w14:ligatures w14:val="none"/>
              </w:rPr>
              <w:t>Padomes 45</w:t>
            </w:r>
            <w:r>
              <w:rPr>
                <w:rFonts w:ascii="Arial Narrow" w:eastAsia="Arial Narrow" w:hAnsi="Arial Narrow" w:cs="Arial Narrow"/>
                <w:b/>
                <w:bCs/>
                <w:kern w:val="0"/>
                <w14:ligatures w14:val="none"/>
              </w:rPr>
              <w:t>9</w:t>
            </w:r>
            <w:r w:rsidRPr="00D56DAA">
              <w:rPr>
                <w:rFonts w:ascii="Arial Narrow" w:eastAsia="Arial Narrow" w:hAnsi="Arial Narrow" w:cs="Arial Narrow"/>
                <w:b/>
                <w:bCs/>
                <w:kern w:val="0"/>
                <w14:ligatures w14:val="none"/>
              </w:rPr>
              <w:t>. sēde</w:t>
            </w:r>
          </w:p>
        </w:tc>
      </w:tr>
    </w:tbl>
    <w:p w14:paraId="61EE5248" w14:textId="77777777" w:rsidR="00D56DAA" w:rsidRDefault="00D56DAA" w:rsidP="005E73DF">
      <w:pPr>
        <w:spacing w:after="240" w:line="240" w:lineRule="auto"/>
        <w:ind w:left="280"/>
        <w:rPr>
          <w:rFonts w:ascii="Arial Narrow" w:eastAsia="Arial Narrow" w:hAnsi="Arial Narrow" w:cs="Arial Narrow"/>
          <w:kern w:val="0"/>
          <w14:ligatures w14:val="none"/>
        </w:rPr>
      </w:pPr>
    </w:p>
    <w:p w14:paraId="17C48064" w14:textId="44D2B173" w:rsidR="00D56DAA" w:rsidRPr="005E73DF" w:rsidRDefault="00D56DAA" w:rsidP="005E73DF">
      <w:pPr>
        <w:spacing w:after="240" w:line="240" w:lineRule="auto"/>
        <w:ind w:left="280"/>
        <w:rPr>
          <w:rFonts w:ascii="Times New Roman" w:eastAsia="Times New Roman" w:hAnsi="Times New Roman" w:cs="Times New Roman"/>
          <w:kern w:val="0"/>
          <w:sz w:val="24"/>
          <w:szCs w:val="24"/>
          <w14:ligatures w14:val="none"/>
        </w:rPr>
      </w:pPr>
      <w:r w:rsidRPr="00D56DAA">
        <w:rPr>
          <w:rFonts w:ascii="Arial Narrow" w:eastAsia="Arial Narrow" w:hAnsi="Arial Narrow" w:cs="Arial Narrow"/>
          <w:kern w:val="0"/>
          <w14:ligatures w14:val="none"/>
        </w:rPr>
        <w:t>Padome vienojas provizoriski sasaukt 459. sēdi 21. janvārī un tad 4. februārī.</w:t>
      </w:r>
    </w:p>
    <w:p w14:paraId="7ABA74C3" w14:textId="77777777" w:rsidR="00D56DAA" w:rsidRDefault="00D56DAA" w:rsidP="005E73DF">
      <w:pPr>
        <w:spacing w:before="240" w:after="240" w:line="240" w:lineRule="auto"/>
        <w:rPr>
          <w:rFonts w:ascii="Arial Narrow" w:eastAsia="Times New Roman" w:hAnsi="Arial Narrow" w:cs="Times New Roman"/>
          <w:color w:val="000000"/>
          <w:kern w:val="0"/>
          <w:sz w:val="24"/>
          <w:szCs w:val="24"/>
          <w14:ligatures w14:val="none"/>
        </w:rPr>
      </w:pPr>
    </w:p>
    <w:p w14:paraId="6DD41073" w14:textId="0ED77544" w:rsidR="005E73DF" w:rsidRPr="005E73DF" w:rsidRDefault="005E73DF" w:rsidP="005E73DF">
      <w:pPr>
        <w:spacing w:before="240" w:after="240" w:line="240" w:lineRule="auto"/>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sz w:val="24"/>
          <w:szCs w:val="24"/>
          <w14:ligatures w14:val="none"/>
        </w:rPr>
        <w:t>                                                                           </w:t>
      </w:r>
      <w:r w:rsidRPr="005E73DF">
        <w:rPr>
          <w:rFonts w:ascii="Arial Narrow" w:eastAsia="Times New Roman" w:hAnsi="Arial Narrow" w:cs="Times New Roman"/>
          <w:b/>
          <w:bCs/>
          <w:color w:val="000000"/>
          <w:kern w:val="0"/>
          <w14:ligatures w14:val="none"/>
        </w:rPr>
        <w:t>3.</w:t>
      </w:r>
    </w:p>
    <w:p w14:paraId="7B87FAAB" w14:textId="77777777" w:rsidR="005E73DF" w:rsidRPr="005E73DF" w:rsidRDefault="005E73DF" w:rsidP="005E73DF">
      <w:pPr>
        <w:spacing w:after="240" w:line="240" w:lineRule="auto"/>
        <w:ind w:left="280"/>
        <w:jc w:val="center"/>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b/>
          <w:bCs/>
          <w:color w:val="000000"/>
          <w:kern w:val="0"/>
          <w:sz w:val="24"/>
          <w:szCs w:val="24"/>
          <w:shd w:val="clear" w:color="auto" w:fill="FFFFFF"/>
          <w14:ligatures w14:val="none"/>
        </w:rPr>
        <w:t>Par jumta pārbūvi dzīvokļa daļā</w:t>
      </w:r>
      <w:r w:rsidRPr="005E73DF">
        <w:rPr>
          <w:rFonts w:ascii="Arial Narrow" w:eastAsia="Times New Roman" w:hAnsi="Arial Narrow" w:cs="Times New Roman"/>
          <w:b/>
          <w:bCs/>
          <w:color w:val="000000"/>
          <w:kern w:val="0"/>
          <w:shd w:val="clear" w:color="auto" w:fill="FFFFFF"/>
          <w14:ligatures w14:val="none"/>
        </w:rPr>
        <w:t>  Smilšu ielā 10, Rīgā.</w:t>
      </w:r>
    </w:p>
    <w:p w14:paraId="2AA86BBB" w14:textId="77777777" w:rsidR="005E73DF" w:rsidRPr="005E73DF" w:rsidRDefault="005E73DF" w:rsidP="005E73DF">
      <w:pPr>
        <w:spacing w:after="240" w:line="240" w:lineRule="auto"/>
        <w:ind w:left="280"/>
        <w:jc w:val="center"/>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b/>
          <w:bCs/>
          <w:color w:val="000000"/>
          <w:kern w:val="0"/>
          <w:shd w:val="clear" w:color="auto" w:fill="FFFFFF"/>
          <w14:ligatures w14:val="none"/>
        </w:rPr>
        <w:t xml:space="preserve"> Iesniedzējs: SIA “ Modus </w:t>
      </w:r>
      <w:proofErr w:type="spellStart"/>
      <w:r w:rsidRPr="005E73DF">
        <w:rPr>
          <w:rFonts w:ascii="Arial Narrow" w:eastAsia="Times New Roman" w:hAnsi="Arial Narrow" w:cs="Times New Roman"/>
          <w:b/>
          <w:bCs/>
          <w:color w:val="000000"/>
          <w:kern w:val="0"/>
          <w:shd w:val="clear" w:color="auto" w:fill="FFFFFF"/>
          <w14:ligatures w14:val="none"/>
        </w:rPr>
        <w:t>Mood</w:t>
      </w:r>
      <w:proofErr w:type="spellEnd"/>
      <w:r w:rsidRPr="005E73DF">
        <w:rPr>
          <w:rFonts w:ascii="Arial Narrow" w:eastAsia="Times New Roman" w:hAnsi="Arial Narrow" w:cs="Times New Roman"/>
          <w:b/>
          <w:bCs/>
          <w:color w:val="000000"/>
          <w:kern w:val="0"/>
          <w:shd w:val="clear" w:color="auto" w:fill="FFFFFF"/>
          <w14:ligatures w14:val="none"/>
        </w:rPr>
        <w:t>”</w:t>
      </w:r>
    </w:p>
    <w:p w14:paraId="1A39B748" w14:textId="77777777" w:rsidR="005E73DF" w:rsidRPr="005E73DF" w:rsidRDefault="00000000" w:rsidP="005E73D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28B9135">
          <v:rect id="_x0000_i1025" style="width:0;height:1.5pt" o:hralign="center" o:hrstd="t" o:hr="t" fillcolor="#a0a0a0" stroked="f"/>
        </w:pict>
      </w:r>
    </w:p>
    <w:p w14:paraId="33391089" w14:textId="5E1E4C7B" w:rsidR="005E73DF" w:rsidRPr="005E73DF" w:rsidRDefault="005E73DF" w:rsidP="00D56DAA">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J. Alksnis informē, ka viņam nav sagatavota apjomīga prezentācija, un jautājums ir konsultatīva rakstura. Apskatāmais objekts atrodas Smilšu ielā 10. Izmantotais attēls ir no 3D Rīgas datiem. Ēka aptuveni pirms 15 gadiem ir rekonstruēta un pārbūvēta, un tās apjoms stiepjas dziļi iekšpagalmā. J. Alksnis norāda, ka pie viņa vērsušies paziņas, kuriem ēkas 1. stāvā atrodas studija. Viņi ir interesējušies par iespēju iegādāties dzīvokli augšstāvā un vēlētos uz ielas pusi izbūvēt papildu logus (aptuveni sešus), lai nodrošinātu lielāku dabīgo apgaismojumu. Griezumā redzams, ka uz ielas pusi atrodas telpa, kuru balsta jumta konstrukcijas pasija. Iekštelpu fotogrāfijās redzams, ka visa jumta konstrukcija ir salīdzinoši jauna, un nav skaidrs, kāpēc tā sākotnēji projektēta šādā veidā, ņemot vērā ēkas augstumu un apkārtējo apbūvi. Pašreizējā telpa dzīvokļa funkcionālajai izmantošanai būtisku pienesumu nedod, tādēļ J. Alksnis pēc privātas iniciatīvas vēlas konsultēties ar RVC SAP par iespējamajiem risinājumiem. Kā vienu no variantiem viņš min iespēju demontēt jumta “</w:t>
      </w:r>
      <w:proofErr w:type="spellStart"/>
      <w:r w:rsidRPr="005E73DF">
        <w:rPr>
          <w:rFonts w:ascii="Arial Narrow" w:eastAsia="Times New Roman" w:hAnsi="Arial Narrow" w:cs="Times New Roman"/>
          <w:color w:val="000000"/>
          <w:kern w:val="0"/>
          <w14:ligatures w14:val="none"/>
        </w:rPr>
        <w:t>Velux</w:t>
      </w:r>
      <w:proofErr w:type="spellEnd"/>
      <w:r w:rsidRPr="005E73DF">
        <w:rPr>
          <w:rFonts w:ascii="Arial Narrow" w:eastAsia="Times New Roman" w:hAnsi="Arial Narrow" w:cs="Times New Roman"/>
          <w:color w:val="000000"/>
          <w:kern w:val="0"/>
          <w14:ligatures w14:val="none"/>
        </w:rPr>
        <w:t xml:space="preserve">” logus, lai padarītu jumta ainavu vizuāli harmoniskāku. Piedāvātajā griezuma risinājumā paredzēts atkāpties no </w:t>
      </w:r>
      <w:proofErr w:type="spellStart"/>
      <w:r w:rsidRPr="005E73DF">
        <w:rPr>
          <w:rFonts w:ascii="Arial Narrow" w:eastAsia="Times New Roman" w:hAnsi="Arial Narrow" w:cs="Times New Roman"/>
          <w:color w:val="000000"/>
          <w:kern w:val="0"/>
          <w14:ligatures w14:val="none"/>
        </w:rPr>
        <w:t>zobveida</w:t>
      </w:r>
      <w:proofErr w:type="spellEnd"/>
      <w:r w:rsidRPr="005E73DF">
        <w:rPr>
          <w:rFonts w:ascii="Arial Narrow" w:eastAsia="Times New Roman" w:hAnsi="Arial Narrow" w:cs="Times New Roman"/>
          <w:color w:val="000000"/>
          <w:kern w:val="0"/>
          <w14:ligatures w14:val="none"/>
        </w:rPr>
        <w:t xml:space="preserve"> ugunsmūra; ēkas priekšpusē, kur šobrīd ir stiklojums, varētu tikt izveidota šaura balkona josla ar kalto metāla margu, vienlaikus paceļot jumta plakni par aptuveni 1 metru. Šādā gadījumā skursteņi vizuāli kļūtu zemāki, un vienlaikus būtu iespējams sakārtot ventilācijas un dūmeņu izvades. J.</w:t>
      </w:r>
      <w:r w:rsidR="00D56DAA">
        <w:rPr>
          <w:rFonts w:ascii="Arial Narrow" w:eastAsia="Times New Roman" w:hAnsi="Arial Narrow" w:cs="Times New Roman"/>
          <w:color w:val="000000"/>
          <w:kern w:val="0"/>
          <w14:ligatures w14:val="none"/>
        </w:rPr>
        <w:t xml:space="preserve"> </w:t>
      </w:r>
      <w:r w:rsidRPr="005E73DF">
        <w:rPr>
          <w:rFonts w:ascii="Arial Narrow" w:eastAsia="Times New Roman" w:hAnsi="Arial Narrow" w:cs="Times New Roman"/>
          <w:color w:val="000000"/>
          <w:kern w:val="0"/>
          <w14:ligatures w14:val="none"/>
        </w:rPr>
        <w:t>Alksnis uzsver, ka piedāvātā darbība neskartu ēkas fasādi, izmaiņas attiektos tikai uz jumta plakni, kas nedaudz izvirzītos uz āru. Viņš norāda, ka viņam ir pieredze līdzīgos projektos Vecrīgā, Audēju ielā, kur jumta pacelšana veikta veiksmīgi. Tiek uzdots jautājums, kā RVC SAP vērtē šādu ieceri.</w:t>
      </w:r>
    </w:p>
    <w:p w14:paraId="2F3C2745" w14:textId="77777777" w:rsidR="005E73DF" w:rsidRPr="005E73DF" w:rsidRDefault="005E73DF" w:rsidP="00D56DAA">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A. Lapiņš izsaka pateicību par sniegto informāciju un aicina kolēģus uzdot jautājumus. Tiek uzdots jautājums par to, cik sen veikta iepriekšējā ēkas pārbūve.</w:t>
      </w:r>
    </w:p>
    <w:p w14:paraId="31BB5131" w14:textId="77777777" w:rsidR="005E73DF" w:rsidRPr="005E73DF" w:rsidRDefault="005E73DF" w:rsidP="00D56DAA">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J. Alksnis precizē, ka ēkas iepriekšējā pārbūve veikta aptuveni pirms 15 gadiem.</w:t>
      </w:r>
    </w:p>
    <w:p w14:paraId="7A269772" w14:textId="77777777" w:rsidR="005E73DF" w:rsidRPr="005E73DF" w:rsidRDefault="005E73DF" w:rsidP="00D56DAA">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lastRenderedPageBreak/>
        <w:t>E. Rožulapa norāda, ka piedāvātais risinājums palielina neatbilstību apbūves noteikumiem, jo tas pārsniedz atļauto ēkas augstumu.</w:t>
      </w:r>
    </w:p>
    <w:p w14:paraId="358CD7AB" w14:textId="77777777" w:rsidR="005E73DF" w:rsidRPr="005E73DF" w:rsidRDefault="005E73DF" w:rsidP="00D56DAA">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J. Alksnis skaidro, ka ēkas esošais augstums jau pārsniedz 26 metrus. Piedāvātā pārbūve atrastos zem pašreizējā, iepriekš saskaņotā augstuma, un tādējādi nepārsniegtu jau apstiprinātos parametrus.</w:t>
      </w:r>
    </w:p>
    <w:p w14:paraId="773A7A48" w14:textId="77777777" w:rsidR="005E73DF" w:rsidRPr="005E73DF" w:rsidRDefault="005E73DF" w:rsidP="00D56DAA">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E. Rožulapa norāda, ka tā nav, jo prezentācijā redzams jumta lūzuma vietas pacēlums, kas tomēr maina ēkas augstuma konfigurāciju.</w:t>
      </w:r>
    </w:p>
    <w:p w14:paraId="19722115" w14:textId="77777777" w:rsidR="005E73DF" w:rsidRPr="005E73DF" w:rsidRDefault="005E73DF" w:rsidP="00D56DAA">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J. Alksnis skaidro, ka jumta plakne pret ielu ir pacelta par 1 metru, saglabājot esošo slīpumu un nepārsniedzot pašreizējo ēkas augstumu. Virsgaismas augstums ir 26,800 m korē.</w:t>
      </w:r>
    </w:p>
    <w:p w14:paraId="4A6BDF19" w14:textId="77777777" w:rsidR="005E73DF" w:rsidRPr="005E73DF" w:rsidRDefault="005E73DF" w:rsidP="00D56DAA">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E. Rožulapa uzsver, ka jāņem vērā arī esošie augstumi līdz dzegai, un neatkarīgi no RVC SAP turpmākā viedokļa viņa norāda uz konstatēto neatbilstību.</w:t>
      </w:r>
    </w:p>
    <w:p w14:paraId="275A8BF7" w14:textId="079B7046" w:rsidR="005E73DF" w:rsidRPr="005E73DF" w:rsidRDefault="005E73DF" w:rsidP="00D56DAA">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xml:space="preserve">J. Alksnis skaidro, ka piedāvātais risinājums paredz jumta veidošanu 45 grādu leņķī no esošās ielas dzegas, kas atbilst apbūves noteikumiem. Viņš norāda, ka </w:t>
      </w:r>
      <w:proofErr w:type="spellStart"/>
      <w:r w:rsidRPr="005E73DF">
        <w:rPr>
          <w:rFonts w:ascii="Arial Narrow" w:eastAsia="Times New Roman" w:hAnsi="Arial Narrow" w:cs="Times New Roman"/>
          <w:color w:val="000000"/>
          <w:kern w:val="0"/>
          <w14:ligatures w14:val="none"/>
        </w:rPr>
        <w:t>zobveida</w:t>
      </w:r>
      <w:proofErr w:type="spellEnd"/>
      <w:r w:rsidRPr="005E73DF">
        <w:rPr>
          <w:rFonts w:ascii="Arial Narrow" w:eastAsia="Times New Roman" w:hAnsi="Arial Narrow" w:cs="Times New Roman"/>
          <w:color w:val="000000"/>
          <w:kern w:val="0"/>
          <w14:ligatures w14:val="none"/>
        </w:rPr>
        <w:t xml:space="preserve"> ugunsmūra daļa tiek samazināta, jo tā pašlaik izvirzās ārpus apjoma, un piedāvātajā </w:t>
      </w:r>
      <w:r w:rsidR="00D56DAA">
        <w:rPr>
          <w:rFonts w:ascii="Arial Narrow" w:eastAsia="Times New Roman" w:hAnsi="Arial Narrow" w:cs="Times New Roman"/>
          <w:color w:val="000000"/>
          <w:kern w:val="0"/>
          <w14:ligatures w14:val="none"/>
        </w:rPr>
        <w:t xml:space="preserve">variantā </w:t>
      </w:r>
      <w:r w:rsidRPr="005E73DF">
        <w:rPr>
          <w:rFonts w:ascii="Arial Narrow" w:eastAsia="Times New Roman" w:hAnsi="Arial Narrow" w:cs="Times New Roman"/>
          <w:color w:val="000000"/>
          <w:kern w:val="0"/>
          <w14:ligatures w14:val="none"/>
        </w:rPr>
        <w:t>jumta risinājums atkāpjas tālāk no fasādes.</w:t>
      </w:r>
    </w:p>
    <w:p w14:paraId="57B839F4" w14:textId="77777777" w:rsidR="005E73DF" w:rsidRPr="005E73DF" w:rsidRDefault="005E73DF" w:rsidP="00D56DAA">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M. Levina norāda, ka vispirms nepieciešams izvērtēt ēkas statusu, proti, vai tā ir kultūras piemineklis, un attiecīgi analizēt saglabājamās vērtības. Viņa atgādina, ka iepriekš bijis skaļš precedents, par kuru informēts arī J. Asaris, un šajā gadījumā galvenais strīdus jautājums bija vizuālais risinājums, kas tika atzīts par nepieņemamu. Viņa uzsver, ka saskaņā ar kultūras mantojuma aizsardzības normatīvo regulējumu nav pieļaujama jaunu balkonu izbūve ielas frontes galvenajā fasādē.</w:t>
      </w:r>
    </w:p>
    <w:p w14:paraId="51941A75" w14:textId="77777777" w:rsidR="005E73DF" w:rsidRPr="005E73DF" w:rsidRDefault="005E73DF" w:rsidP="00D56DAA">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P. Ratas precizē jautājumu par skursteņiem, kas minēti saistībā ar bijušo AS "Parex banka" ēku, un vaicā, vai tie ir kamīna skursteņi vai ventilācijas šahtas.</w:t>
      </w:r>
    </w:p>
    <w:p w14:paraId="39C7EC05" w14:textId="77777777" w:rsidR="005E73DF" w:rsidRPr="005E73DF" w:rsidRDefault="005E73DF" w:rsidP="00D56DAA">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J. Alksnis atbild, ka minētie skursteņi ir ventilācijas izvadi.</w:t>
      </w:r>
    </w:p>
    <w:p w14:paraId="45B65CC6" w14:textId="77777777" w:rsidR="005E73DF" w:rsidRPr="005E73DF" w:rsidRDefault="005E73DF" w:rsidP="00D56DAA">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P. Ratas norāda, ka minētie ventilācijas izvadi būtu vizuāli neitralizējami, lai tie mazāk dominētu jumta ainavā.</w:t>
      </w:r>
    </w:p>
    <w:p w14:paraId="0011F36C" w14:textId="77777777" w:rsidR="005E73DF" w:rsidRPr="005E73DF" w:rsidRDefault="005E73DF" w:rsidP="00D56DAA">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J. Alksnis skaidro, ka ventilācijas izvadi iespējams sakārtot vienotā apdarē, nodrošinot vizuālu vienotību. Viņš piebilst, ka plānotā marga no ielas puses nebūs redzama.</w:t>
      </w:r>
    </w:p>
    <w:p w14:paraId="4BB42165" w14:textId="77777777" w:rsidR="005E73DF" w:rsidRPr="005E73DF" w:rsidRDefault="005E73DF" w:rsidP="00D56DAA">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J. Asaris bilst, ka, ņemot vērā M. Levinas pieminēto, viņš atceras, ka projektēšanas darbi šajā objektā sākās vismaz pirms 20 gadiem. Toreiz notikusi nelikumīga jumta pacelšana, par ko atbildīgie tika sodīti, un galvenā problēma bija jau izbūvētie skursteņi</w:t>
      </w:r>
    </w:p>
    <w:p w14:paraId="5871EB25" w14:textId="77777777" w:rsidR="005E73DF" w:rsidRPr="005E73DF" w:rsidRDefault="005E73DF" w:rsidP="00D56DAA">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I. Bula norāda, ka NKMP nav saskaņojis šādu risinājumu, un piekrīt J. Asara iepriekš paustajam. Viņa aicina šajā gadījumā ievērot pilnu birokrātisko procedūru. Pārskatot skici, redzams, ka 45 grādu princips ir ievērots, un ir pozitīvi vērtējams, ka sakārtošanas darbi ir uzsākti. Tomēr pašreiz piedāvātais risinājums neatbilst normatīvajām prasībām.</w:t>
      </w:r>
    </w:p>
    <w:p w14:paraId="2556CE8C" w14:textId="77777777" w:rsidR="005E73DF" w:rsidRPr="005E73DF" w:rsidRDefault="005E73DF" w:rsidP="00D56DAA">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xml:space="preserve">B. </w:t>
      </w:r>
      <w:proofErr w:type="spellStart"/>
      <w:r w:rsidRPr="005E73DF">
        <w:rPr>
          <w:rFonts w:ascii="Arial Narrow" w:eastAsia="Times New Roman" w:hAnsi="Arial Narrow" w:cs="Times New Roman"/>
          <w:color w:val="000000"/>
          <w:kern w:val="0"/>
          <w14:ligatures w14:val="none"/>
        </w:rPr>
        <w:t>Moļņika</w:t>
      </w:r>
      <w:proofErr w:type="spellEnd"/>
      <w:r w:rsidRPr="005E73DF">
        <w:rPr>
          <w:rFonts w:ascii="Arial Narrow" w:eastAsia="Times New Roman" w:hAnsi="Arial Narrow" w:cs="Times New Roman"/>
          <w:color w:val="000000"/>
          <w:kern w:val="0"/>
          <w14:ligatures w14:val="none"/>
        </w:rPr>
        <w:t xml:space="preserve"> pievienojas I. Bulas viedoklim.</w:t>
      </w:r>
    </w:p>
    <w:p w14:paraId="0E3E9E1D" w14:textId="77777777" w:rsidR="005E73DF" w:rsidRPr="005E73DF" w:rsidRDefault="005E73DF" w:rsidP="00D56DAA">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xml:space="preserve">A. Ancāne norāda, ka ēkai ir bagātīga būvniecības vēsture, un kādā posmā veikta jumta pārbūve bez saskaņošanas, par ko tika piemērots sods. Viņa uzsver, ka šīs nelikumīgās darbības ir negatīvi ietekmējušas Vecrīgas jumta ainavu, radot degradējošas izmaiņas. Piedāvātais risinājums nav uzskatāms par vērtību saglabājošu un neatbilst UNESCO prasību ietvaram. Viņa akcentē, ka nepieciešams veikt kultūrvērtības noteikšanu. Vienlaikus viņa atzīst, ka iesniegtā skice var tikt vērtēta kā pozitīvs attīstības scenārijs, jo tā </w:t>
      </w:r>
      <w:r w:rsidRPr="005E73DF">
        <w:rPr>
          <w:rFonts w:ascii="Arial Narrow" w:eastAsia="Times New Roman" w:hAnsi="Arial Narrow" w:cs="Times New Roman"/>
          <w:color w:val="000000"/>
          <w:kern w:val="0"/>
          <w14:ligatures w14:val="none"/>
        </w:rPr>
        <w:lastRenderedPageBreak/>
        <w:t>paredz jumta slīpnes harmonizēšanu, un no ēkas izmantošanas viedokļa risinājums būtu ieguvums, tāpat arī jumta ainava iegūtu.</w:t>
      </w:r>
    </w:p>
    <w:p w14:paraId="13447C6E" w14:textId="2FDD46D0" w:rsidR="005E73DF" w:rsidRPr="005E73DF" w:rsidRDefault="005E73DF" w:rsidP="00D56DAA">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A. Kušķis uzsver, ka projektā ir vairākas pozitīvas iezīmes, tostarp jumta logu likvidēšana un jumta formas un slīpuma saglabāšana. Vienlaikus viņš akcentē, ka var rasties problēmas ar ēkas augstuma atbilstību. Pozitīvi vērtējama ir arī skursteņu pārveidošana. A. Kušķis aicina veikt kultūrvēsturiskā</w:t>
      </w:r>
      <w:r w:rsidR="00350EA0">
        <w:rPr>
          <w:rFonts w:ascii="Arial Narrow" w:eastAsia="Times New Roman" w:hAnsi="Arial Narrow" w:cs="Times New Roman"/>
          <w:color w:val="000000"/>
          <w:kern w:val="0"/>
          <w14:ligatures w14:val="none"/>
        </w:rPr>
        <w:t>s vērtības</w:t>
      </w:r>
      <w:r w:rsidRPr="005E73DF">
        <w:rPr>
          <w:rFonts w:ascii="Arial Narrow" w:eastAsia="Times New Roman" w:hAnsi="Arial Narrow" w:cs="Times New Roman"/>
          <w:color w:val="000000"/>
          <w:kern w:val="0"/>
          <w14:ligatures w14:val="none"/>
        </w:rPr>
        <w:t xml:space="preserve"> līmeņa noteikšanu, jo ēka jau iepriekš ir piedzīvojusi pārveidojumus, un būtu nepieciešams izvērtēt, </w:t>
      </w:r>
      <w:r w:rsidR="00832208">
        <w:rPr>
          <w:rFonts w:ascii="Arial Narrow" w:eastAsia="Times New Roman" w:hAnsi="Arial Narrow" w:cs="Times New Roman"/>
          <w:color w:val="000000"/>
          <w:kern w:val="0"/>
          <w14:ligatures w14:val="none"/>
        </w:rPr>
        <w:t xml:space="preserve">vai un </w:t>
      </w:r>
      <w:r w:rsidRPr="005E73DF">
        <w:rPr>
          <w:rFonts w:ascii="Arial Narrow" w:eastAsia="Times New Roman" w:hAnsi="Arial Narrow" w:cs="Times New Roman"/>
          <w:color w:val="000000"/>
          <w:kern w:val="0"/>
          <w14:ligatures w14:val="none"/>
        </w:rPr>
        <w:t>kāds vērtību zudums radies salīdzinājumā ar oriģinālo apjomu.</w:t>
      </w:r>
    </w:p>
    <w:p w14:paraId="45663CC9" w14:textId="77777777" w:rsidR="005E73DF" w:rsidRPr="005E73DF" w:rsidRDefault="005E73DF" w:rsidP="00D56DAA">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R. Liepiņš uzsver, ka diskusijā izskanējuši vairāki pozitīvi risinājumi un ka jumta ainava kopumā tiek harmonizēta. Viņš akcentē, ka ar minimāliem līdzekļiem iespējams panākt ievērojamu vizuālo uzlabojumu. R. Liepiņš piebilst, ka iespējams izveidot arī logu, ne tikai terasi, taču tas ir jāsaskaņo. Viņš pauž atbalstu vietas sakārtošanai.</w:t>
      </w:r>
    </w:p>
    <w:p w14:paraId="7E36C707" w14:textId="77777777" w:rsidR="005E73DF" w:rsidRPr="005E73DF" w:rsidRDefault="005E73DF" w:rsidP="00D56DAA">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A. Lapiņš pateicas kolēģiem par sniegtajiem viedokļiem un akcentē, ka jāvērtē, kā PAD risinās situāciju, kur ēkas apjoms pārsniedz atļauto augstumu. Viņš uzsver nepieciešamību ēku sakārtot.</w:t>
      </w:r>
    </w:p>
    <w:p w14:paraId="167E59D9" w14:textId="77777777" w:rsidR="005E73DF" w:rsidRPr="005E73DF" w:rsidRDefault="005E73DF" w:rsidP="00D56DAA">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i/>
          <w:iCs/>
          <w:color w:val="000000"/>
          <w:kern w:val="0"/>
          <w14:ligatures w14:val="none"/>
        </w:rPr>
        <w:t>Jautājums izskatīts kā konsultatīvs, balsojums netiek veikts</w:t>
      </w:r>
    </w:p>
    <w:p w14:paraId="08498884" w14:textId="77777777" w:rsidR="005E73DF" w:rsidRPr="005E73DF" w:rsidRDefault="005E73DF" w:rsidP="005E73DF">
      <w:pPr>
        <w:spacing w:after="240" w:line="240" w:lineRule="auto"/>
        <w:rPr>
          <w:rFonts w:ascii="Times New Roman" w:eastAsia="Times New Roman" w:hAnsi="Times New Roman" w:cs="Times New Roman"/>
          <w:kern w:val="0"/>
          <w:sz w:val="24"/>
          <w:szCs w:val="24"/>
          <w14:ligatures w14:val="none"/>
        </w:rPr>
      </w:pPr>
      <w:r w:rsidRPr="005E73DF">
        <w:rPr>
          <w:rFonts w:ascii="Times New Roman" w:eastAsia="Times New Roman" w:hAnsi="Times New Roman" w:cs="Times New Roman"/>
          <w:kern w:val="0"/>
          <w:sz w:val="24"/>
          <w:szCs w:val="24"/>
          <w14:ligatures w14:val="none"/>
        </w:rPr>
        <w:br/>
      </w:r>
    </w:p>
    <w:p w14:paraId="0806E9A7" w14:textId="77777777" w:rsidR="005E73DF" w:rsidRPr="005E73DF" w:rsidRDefault="005E73DF" w:rsidP="005E73DF">
      <w:pPr>
        <w:spacing w:before="240" w:after="240" w:line="240" w:lineRule="auto"/>
        <w:ind w:left="280"/>
        <w:jc w:val="center"/>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sz w:val="24"/>
          <w:szCs w:val="24"/>
          <w14:ligatures w14:val="none"/>
        </w:rPr>
        <w:t> </w:t>
      </w:r>
      <w:r w:rsidRPr="005E73DF">
        <w:rPr>
          <w:rFonts w:ascii="Arial Narrow" w:eastAsia="Times New Roman" w:hAnsi="Arial Narrow" w:cs="Times New Roman"/>
          <w:b/>
          <w:bCs/>
          <w:color w:val="000000"/>
          <w:kern w:val="0"/>
          <w14:ligatures w14:val="none"/>
        </w:rPr>
        <w:t>4.</w:t>
      </w:r>
    </w:p>
    <w:p w14:paraId="0C3E59E7" w14:textId="77777777" w:rsidR="005E73DF" w:rsidRPr="005E73DF" w:rsidRDefault="005E73DF" w:rsidP="005E73DF">
      <w:pPr>
        <w:spacing w:after="240" w:line="240" w:lineRule="auto"/>
        <w:ind w:left="280"/>
        <w:jc w:val="center"/>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b/>
          <w:bCs/>
          <w:color w:val="000000"/>
          <w:kern w:val="0"/>
          <w:shd w:val="clear" w:color="auto" w:fill="FFFFFF"/>
          <w14:ligatures w14:val="none"/>
        </w:rPr>
        <w:t>Par kopējo projektu jaunbūvei viesnīcai Vecrīgā (kvartāli “A” un “B”) Kaļķu iela 1A, Tirgoņu iela 22, Tirgoņu iela 20, Tirgoņu iela 18, Rīgā. Iesniedzējs: NKMP</w:t>
      </w:r>
    </w:p>
    <w:p w14:paraId="4F0BA92A" w14:textId="77777777" w:rsidR="005E73DF" w:rsidRPr="005E73DF" w:rsidRDefault="00000000" w:rsidP="005E73D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F4E8282">
          <v:rect id="_x0000_i1026" style="width:0;height:1.5pt" o:hralign="center" o:hrstd="t" o:hr="t" fillcolor="#a0a0a0" stroked="f"/>
        </w:pict>
      </w:r>
    </w:p>
    <w:p w14:paraId="0D659D95"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E. Rožulapa informē, ka PAD nav saņēmis un izskatījis jautājumu par  kopējo projektu viesnīcai Vecrīgā (kvartāli “A” un “B”), kas atrodas Kaļķu ielā 1A, Tirgoņu ielā 22, Tirgoņu ielā 20 un Tirgoņu ielā 18, Rīgā.</w:t>
      </w:r>
    </w:p>
    <w:p w14:paraId="0E5B1122"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56ACFB13" w14:textId="77851DCA"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xml:space="preserve">M. Levina ziņo, ka minētais projekts ir visiem labi zināms. Kopš 2022. gada konkursa šis jautājums RVC SAP ir skatīts četras reizes. 2024. gada aprīlī NKMP pauda viedokli, ka projektu nepieciešams nosūtīt UNESCO Pasaules mantojuma centram atzinuma saņemšanai. Saskaņā ar normatīvajiem aktiem lēmumu pieņēma NKMP, un tika saskaņota projekta tālākā virzība, ņemot vērā iespējamos precizējumus, kas varētu būt nepieciešami pēc arheoloģiskās izpētes rezultātiem. Projekta autoram tika izteikts aicinājums papildināt un precizēt fasāžu detalizāciju, lai nodrošinātu labāku iekļaušanos vēsturiskajā vidē. RVC SAP pieņēma zināšanai NKMP nodomu konsultēties ar UNESCO Pasaules mantojuma centru par projekta risinājumiem. NKMP rīcībā ir informācija, ka projekts divas reizes iesniegts UNESCO Pasaules mantojuma centram. Pirmajā reizē tika saņemts plašs priekšlikumu kopums, īpaši attiecībā uz ēkas augstuma risinājumiem, tradicionālo apjomu veidojumu, mērogu, fasāžu detalizāciju un projekta iederību kultūrvēsturiskajā vidē. Otrās iesniegšanas rezultāti ir iekļauti šīs RVC SAP sēdes materiālos. Iesniedzējs bija lūdzis veikt neatkarīgu </w:t>
      </w:r>
      <w:proofErr w:type="spellStart"/>
      <w:r w:rsidRPr="005E73DF">
        <w:rPr>
          <w:rFonts w:ascii="Arial Narrow" w:eastAsia="Times New Roman" w:hAnsi="Arial Narrow" w:cs="Times New Roman"/>
          <w:color w:val="000000"/>
          <w:kern w:val="0"/>
          <w14:ligatures w14:val="none"/>
        </w:rPr>
        <w:t>izvērtējumu</w:t>
      </w:r>
      <w:proofErr w:type="spellEnd"/>
      <w:r w:rsidR="002C7F29">
        <w:rPr>
          <w:rFonts w:ascii="Arial Narrow" w:eastAsia="Times New Roman" w:hAnsi="Arial Narrow" w:cs="Times New Roman"/>
          <w:color w:val="000000"/>
          <w:kern w:val="0"/>
          <w14:ligatures w14:val="none"/>
        </w:rPr>
        <w:t xml:space="preserve">, </w:t>
      </w:r>
      <w:r w:rsidRPr="005E73DF">
        <w:rPr>
          <w:rFonts w:ascii="Arial Narrow" w:eastAsia="Times New Roman" w:hAnsi="Arial Narrow" w:cs="Times New Roman"/>
          <w:color w:val="000000"/>
          <w:kern w:val="0"/>
          <w14:ligatures w14:val="none"/>
        </w:rPr>
        <w:t xml:space="preserve">balstoties uz UNESCO noteiktajiem kritērijiem, kas attiecas arī uz Latvijas būvniecības normatīvo regulējumu. Arhitekts ir ieguldījis būtisku darbu – iesniegta atkārtota vides analīze, precizētas fasāžu detaļas un veikti apdares materiālu labojumi. Projekta virzībai nepieciešams RVC SAP balsojums, lai to varētu iesniegt atkārtotai UNESCO Pasaules mantojuma centra izvērtēšanai. NKMP arheologi ir izskatījuši projektu un atzinuši par lietderīgu tā sadalīšanu divos atsevišķos projektos – kvartālā A un kvartālā B. Šāds risinājums iepriekš jau ticis akceptēts RVC SAP, un padome ir paudusi viedokli, ka sadalījums divās daļās ir atbilstošs. Arheologu prasība paredz, ka arheoloģiskās izpētes veikšanai jāizstrādā un NKMP jāapstiprina arheoloģiskās izpētes programma, kurā, pamatojoties uz kvartālu vēsturiskās attīstības materiāliem, jānorāda izpētes darbu </w:t>
      </w:r>
      <w:r w:rsidRPr="005E73DF">
        <w:rPr>
          <w:rFonts w:ascii="Arial Narrow" w:eastAsia="Times New Roman" w:hAnsi="Arial Narrow" w:cs="Times New Roman"/>
          <w:color w:val="000000"/>
          <w:kern w:val="0"/>
          <w14:ligatures w14:val="none"/>
        </w:rPr>
        <w:lastRenderedPageBreak/>
        <w:t>apjoms, veids un metodika. Šādas prasības noteiktas, jo teritorija ir viena no senākajām Rīgas vietām, un iespējamie arheoloģiskie atklājumi var prasīt projekta atsevišķu daļu pārstrādi.</w:t>
      </w:r>
    </w:p>
    <w:p w14:paraId="4528EACF"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4DC4D80C" w14:textId="659DD9BD"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xml:space="preserve">G. Legzdiņš iepazīstina ar sevi un informē, ka šī ir piektā reize, kad RVC SAP tiek skatīts jautājums par kopējo projektu “Viesnīca Vecrīgā” (kvartāli “A” un “B”), kas atrodas Kaļķu ielā 1A, Tirgoņu ielā 22, Tirgoņu ielā 20 un Tirgoņu ielā 18. Viņš norāda, ka projektā ietverti divi kvartāli – A un B –, un konkursa žūrija savulaik atzina šos risinājumus par labākajiem. Vienā kvartālā paredzētas četras būves, otrā – trīs, kopā septiņas būves. Viņš skaidro, ka projektā ir veiktas būtiskas izmaiņas. Sākotnēji tika paredzēti apjomīgi divstāvu jumta risinājumi, kas UNESCO atzinumā tika kritizēti, norādot, ka Vecrīgai raksturīgi lēzenāki, lauzti jumti un ka divstāvu jumta izbūves nav tipiskas šai vēsturiskajai videi. Latvijas eksperti papildus norādīja uz nepieciešamību nodrošināt simetriskas fasādes, lielāku fasāžu detalizāciju (dzegas, dekoratīvie elementi), kā arī katram </w:t>
      </w:r>
      <w:proofErr w:type="spellStart"/>
      <w:r w:rsidRPr="005E73DF">
        <w:rPr>
          <w:rFonts w:ascii="Arial Narrow" w:eastAsia="Times New Roman" w:hAnsi="Arial Narrow" w:cs="Times New Roman"/>
          <w:color w:val="000000"/>
          <w:kern w:val="0"/>
          <w14:ligatures w14:val="none"/>
        </w:rPr>
        <w:t>būvapjomam</w:t>
      </w:r>
      <w:proofErr w:type="spellEnd"/>
      <w:r w:rsidRPr="005E73DF">
        <w:rPr>
          <w:rFonts w:ascii="Arial Narrow" w:eastAsia="Times New Roman" w:hAnsi="Arial Narrow" w:cs="Times New Roman"/>
          <w:color w:val="000000"/>
          <w:kern w:val="0"/>
          <w14:ligatures w14:val="none"/>
        </w:rPr>
        <w:t xml:space="preserve"> raksturīgu ieejas motīvu pirmajā stāvā.</w:t>
      </w:r>
      <w:r w:rsidR="00D56DAA">
        <w:rPr>
          <w:rFonts w:ascii="Arial Narrow" w:eastAsia="Times New Roman" w:hAnsi="Arial Narrow" w:cs="Times New Roman"/>
          <w:color w:val="000000"/>
          <w:kern w:val="0"/>
          <w14:ligatures w14:val="none"/>
        </w:rPr>
        <w:t xml:space="preserve"> </w:t>
      </w:r>
      <w:r w:rsidRPr="005E73DF">
        <w:rPr>
          <w:rFonts w:ascii="Arial Narrow" w:eastAsia="Times New Roman" w:hAnsi="Arial Narrow" w:cs="Times New Roman"/>
          <w:color w:val="000000"/>
          <w:kern w:val="0"/>
          <w14:ligatures w14:val="none"/>
        </w:rPr>
        <w:t xml:space="preserve">Atbilstoši saņemtajiem ieteikumiem projektā ir likvidētas visas divstāvu jumta izbūves, jumta plaknes ir lauztas, un dzegās ieviesti pārrāvumi. Logu kārtojums ir pārveidots, nodrošinot simetriju un vizuāli saprotamāku fasādes struktūru. Šīs ir galvenās veiktās izmaiņas. Eksperti norādīja arī uz nepieciešamību panākt lielāku atšķirību starp </w:t>
      </w:r>
      <w:proofErr w:type="spellStart"/>
      <w:r w:rsidRPr="005E73DF">
        <w:rPr>
          <w:rFonts w:ascii="Arial Narrow" w:eastAsia="Times New Roman" w:hAnsi="Arial Narrow" w:cs="Times New Roman"/>
          <w:color w:val="000000"/>
          <w:kern w:val="0"/>
          <w14:ligatures w14:val="none"/>
        </w:rPr>
        <w:t>būvapjomiem</w:t>
      </w:r>
      <w:proofErr w:type="spellEnd"/>
      <w:r w:rsidRPr="005E73DF">
        <w:rPr>
          <w:rFonts w:ascii="Arial Narrow" w:eastAsia="Times New Roman" w:hAnsi="Arial Narrow" w:cs="Times New Roman"/>
          <w:color w:val="000000"/>
          <w:kern w:val="0"/>
          <w14:ligatures w14:val="none"/>
        </w:rPr>
        <w:t xml:space="preserve">, lai tie neveidotu pārlieku vienotu ansambli. Viņš uzsver, ka katra ēka projektā veidota, iedvesmojoties no vēsturiskajām Vecrīgas apbūves tradīcijām. Ēku augstumi visur ir zemāki vai atbilst atļautajiem parametriem, un dzegas līnijas, cik iespējams, pazeminātas. Ekspertu secinājumi apliecina, ka katrs </w:t>
      </w:r>
      <w:proofErr w:type="spellStart"/>
      <w:r w:rsidRPr="005E73DF">
        <w:rPr>
          <w:rFonts w:ascii="Arial Narrow" w:eastAsia="Times New Roman" w:hAnsi="Arial Narrow" w:cs="Times New Roman"/>
          <w:color w:val="000000"/>
          <w:kern w:val="0"/>
          <w14:ligatures w14:val="none"/>
        </w:rPr>
        <w:t>būvapjoms</w:t>
      </w:r>
      <w:proofErr w:type="spellEnd"/>
      <w:r w:rsidRPr="005E73DF">
        <w:rPr>
          <w:rFonts w:ascii="Arial Narrow" w:eastAsia="Times New Roman" w:hAnsi="Arial Narrow" w:cs="Times New Roman"/>
          <w:color w:val="000000"/>
          <w:kern w:val="0"/>
          <w14:ligatures w14:val="none"/>
        </w:rPr>
        <w:t xml:space="preserve"> ir individualizēts un tam ir savas raksturīgās iezīmes, kas kopumā uzlabo projekta iederību kultūrvēsturiskajā vidē.</w:t>
      </w:r>
    </w:p>
    <w:p w14:paraId="13A11DD4"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2701FCD9" w14:textId="77777777"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xml:space="preserve">E. Eglītis paskaidro, ka projekta izvērtēšanai tika pasūtīts neatkarīgu ekspertu atzinums. Viņš uzsver, ka pasūtītājs ir izrādījis labu gribu un iniciatīvu, nodrošinot papildu profesionālu </w:t>
      </w:r>
      <w:proofErr w:type="spellStart"/>
      <w:r w:rsidRPr="005E73DF">
        <w:rPr>
          <w:rFonts w:ascii="Arial Narrow" w:eastAsia="Times New Roman" w:hAnsi="Arial Narrow" w:cs="Times New Roman"/>
          <w:color w:val="000000"/>
          <w:kern w:val="0"/>
          <w14:ligatures w14:val="none"/>
        </w:rPr>
        <w:t>izvērtējumu</w:t>
      </w:r>
      <w:proofErr w:type="spellEnd"/>
      <w:r w:rsidRPr="005E73DF">
        <w:rPr>
          <w:rFonts w:ascii="Arial Narrow" w:eastAsia="Times New Roman" w:hAnsi="Arial Narrow" w:cs="Times New Roman"/>
          <w:color w:val="000000"/>
          <w:kern w:val="0"/>
          <w14:ligatures w14:val="none"/>
        </w:rPr>
        <w:t>. Neatkarīgo ekspertu secinājumi apliecina, ka jaunbūves nav pretrunā ar RVC izcilajām un universālajām vērtībām. Tas respektē UNESCO definētos telpiskos, morfoloģiskos un vizuālos principus. Visi iespējamie uzlabojumi attiecināmi uz arhitektoniskajiem risinājumiem nacionālā līmenī.</w:t>
      </w:r>
    </w:p>
    <w:p w14:paraId="124DD877"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4F761995" w14:textId="77777777"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E. Rožulapa precizē, ka gadījumā, ja šajā jautājumā tiek pieņemts lēmums, nepieciešams skaidrot šī lēmuma statusu, ņemot vērā, ka minētais jautājums nav ticis skatīts un izvērtēts PAD. </w:t>
      </w:r>
    </w:p>
    <w:p w14:paraId="00C0467E"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6B5D0FAF" w14:textId="77777777"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I. Bula informē, ka NKMP būvprojekta izskatīšanas termiņš ir pagarināts līdz šī gada 6. februārim un normatīvi vairs neparedz iespēju termiņu pagarināt. Līdz ar to šodienas RVC SAP sēdē ir nepieciešams pieņemt lēmumu par projekta turpmāko virzību.</w:t>
      </w:r>
    </w:p>
    <w:p w14:paraId="6C2FAA74"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7BAB0F82" w14:textId="77777777"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E. Rožulapa norāda, ka gadījumā, ja RVC SAP pieņem jebkādu lēmumu, visiem iesaistītajiem ir jābūt skaidram šī lēmuma statusam. Viņa uzsver, ka šāds lēmums nevar tikt interpretēts kā domstarpību atrisinātājs, jo šobrīd nav zināms, kā PAD vērtē šo projektu, ņemot vērā, ka tas vēl nav izskatīts.</w:t>
      </w:r>
    </w:p>
    <w:p w14:paraId="6C7EF9AA"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5E3CF04F" w14:textId="77777777"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E. Eglītis norāda, ka projekts nav būtiski mainījies un šobrīd tiek darīts viss nepieciešamais, lai nodrošinātu atbilstību NKMP un UNESCO prasībām. Viņš arī informē, ka nebija informēts par to, ka projekts nav iesniegts PAD.</w:t>
      </w:r>
    </w:p>
    <w:p w14:paraId="62DBE2C9"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28981BED" w14:textId="77777777"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xml:space="preserve">K. Zīverte ziņo, ka precizētais projekts PAD nav iesniegts. Klausoties G. </w:t>
      </w:r>
      <w:proofErr w:type="spellStart"/>
      <w:r w:rsidRPr="005E73DF">
        <w:rPr>
          <w:rFonts w:ascii="Arial Narrow" w:eastAsia="Times New Roman" w:hAnsi="Arial Narrow" w:cs="Times New Roman"/>
          <w:color w:val="000000"/>
          <w:kern w:val="0"/>
          <w14:ligatures w14:val="none"/>
        </w:rPr>
        <w:t>Legzdiņa</w:t>
      </w:r>
      <w:proofErr w:type="spellEnd"/>
      <w:r w:rsidRPr="005E73DF">
        <w:rPr>
          <w:rFonts w:ascii="Arial Narrow" w:eastAsia="Times New Roman" w:hAnsi="Arial Narrow" w:cs="Times New Roman"/>
          <w:color w:val="000000"/>
          <w:kern w:val="0"/>
          <w14:ligatures w14:val="none"/>
        </w:rPr>
        <w:t xml:space="preserve"> prezentāciju, ir skaidri redzams, ka pašreizējais risinājums būtiski atšķiras no iepriekš iesniegtā. Viņa atgādina, ka iepriekšējie risinājumi PAD netika akceptēti un pozitīvs lēmums toreiz netika pieņemts. K. Zīverte norāda, ka, iesniedzot būvprojektu, tas tiks vērtēts no jauna, ņemot vērā arhitektūras konkursa piedāvājumu. Viņa uzsver, ka jaunie risinājumi PAD nav saskaņoti.</w:t>
      </w:r>
    </w:p>
    <w:p w14:paraId="6E7423F1"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7893D460" w14:textId="77777777"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xml:space="preserve">I. Bula citē RVC likuma 11. panta trešo daļu, norādot, ka RVC SAP kompetencē ir izvērtēt ieceres par jaunu objektu būvniecību, ēku un būvju rekonstrukciju vai nojaukšanu, kā arī pieminekļu uzstādīšanu un atjaunošanu RVC aizsardzības zonā. Padome sniedz atzinumus NKMP un Rīgas domes institūcijai, kas atbild </w:t>
      </w:r>
      <w:r w:rsidRPr="005E73DF">
        <w:rPr>
          <w:rFonts w:ascii="Arial Narrow" w:eastAsia="Times New Roman" w:hAnsi="Arial Narrow" w:cs="Times New Roman"/>
          <w:color w:val="000000"/>
          <w:kern w:val="0"/>
          <w14:ligatures w14:val="none"/>
        </w:rPr>
        <w:lastRenderedPageBreak/>
        <w:t>par kultūras pieminekļu aizsardzību, par attiecīgās ieceres ietekmi uz kultūrvēsturisko vidi, ja kāda no minētajām institūcijām to ir lūgusi. Pieņemot lēmumu attiecīgajā jautājumā, jāņem vērā padomes sniegtais atzinums. Viņa uzsver, ka šajā gadījumā RVC SAP locekļiem pašiem ir jāvienojas par lēmumu, jo normatīvie akti neparedz obligātu iesniegšanu abām institūcijām vienlaikus.</w:t>
      </w:r>
    </w:p>
    <w:p w14:paraId="5A476295"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7F9DC3C5" w14:textId="77777777"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E. Rožulapa norāda, ka, lai gan iesniegšana abām institūcijām nav obligāta, šajā gadījumā pieņemto lēmumu faktiski var ņemt vērā tikai NKMP. Viņa uzsver, ka, ja vēlāk radīsies domstarpības, jautājums būs jāskata atkārtoti un jābalso no jauna. Šobrīd nav zināms, vai PAD un NKMP viedokļi sakrīt vai atšķiras, tādēļ pareizāk būtu projektu iesniegt abām institūcijām vienlaikus. Tomēr, ja lēmums šodien ir jāpieņem, pastāv iespēja, ka vēlāk var rasties domstarpības.</w:t>
      </w:r>
    </w:p>
    <w:p w14:paraId="626C4E02"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6FF97CDD" w14:textId="77777777"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I. Bula aicina RVC SAP šo jautājumu neizskatīt tikai konsultatīvi, bet sniegt skaidru viedokli. Viņa uzsver, ka gadījumā, ja institūciju viedokļi būs pretēji, jautājums būs jāskata RVC SAP atkārtoti.</w:t>
      </w:r>
    </w:p>
    <w:p w14:paraId="513817D4"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6FF70F6E" w14:textId="77777777"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xml:space="preserve">A. Lapiņš piekrīt paustajam viedoklim, ka šajā jautājumā ir nepieciešams RVC SAP balsojums, un aicina padomes locekļus to veikt. Viņš aicina padomes locekļus uzdot jautājumus arhitektam G. </w:t>
      </w:r>
      <w:proofErr w:type="spellStart"/>
      <w:r w:rsidRPr="005E73DF">
        <w:rPr>
          <w:rFonts w:ascii="Arial Narrow" w:eastAsia="Times New Roman" w:hAnsi="Arial Narrow" w:cs="Times New Roman"/>
          <w:color w:val="000000"/>
          <w:kern w:val="0"/>
          <w14:ligatures w14:val="none"/>
        </w:rPr>
        <w:t>Legzdiņam</w:t>
      </w:r>
      <w:proofErr w:type="spellEnd"/>
      <w:r w:rsidRPr="005E73DF">
        <w:rPr>
          <w:rFonts w:ascii="Arial Narrow" w:eastAsia="Times New Roman" w:hAnsi="Arial Narrow" w:cs="Times New Roman"/>
          <w:color w:val="000000"/>
          <w:kern w:val="0"/>
          <w14:ligatures w14:val="none"/>
        </w:rPr>
        <w:t xml:space="preserve"> un projekta pārstāvim E. Eglītim par sniegto prezentāciju.</w:t>
      </w:r>
    </w:p>
    <w:p w14:paraId="7417F2FB"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55D1897C" w14:textId="77777777"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P. Ratas norāda, ka atceras sākotnējo ieceri – viena viesnīca ar diviem blokiem – un lūdz precizēt, vai pašreizējais projekta scenārijs joprojām paredz šādu risinājumu.</w:t>
      </w:r>
    </w:p>
    <w:p w14:paraId="62942F17"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69DF6569" w14:textId="77777777"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G. Legzdiņš apstiprina, ka projekta koncepcija nav mainīta un joprojām paredz vienu viesnīcu ar diviem blokiem.</w:t>
      </w:r>
    </w:p>
    <w:p w14:paraId="3A42681A"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20A08A0F" w14:textId="77777777"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P. Ratas jautā, vai ir tikusi apsvērta hipotētiska iespēja, ka kvartāli A un B funkcionētu kā neatkarīgi projekti.</w:t>
      </w:r>
    </w:p>
    <w:p w14:paraId="49DD2868"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4463F825" w14:textId="77777777"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E. Eglītis norāda, ka šāda iespēja nav tikusi apsvērta.</w:t>
      </w:r>
    </w:p>
    <w:p w14:paraId="4A337F87"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34B040F3" w14:textId="77777777"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G. Legzdiņš atbild, ka kā arhitekts ir par šādu iespēju domājis.</w:t>
      </w:r>
    </w:p>
    <w:p w14:paraId="68B87B1F"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08585418" w14:textId="77777777"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P. Ratas norāda, ka prezentācijā ir parādījusies jauna detalizācija, un jautā, vai šis ir galīgais risinājums.</w:t>
      </w:r>
    </w:p>
    <w:p w14:paraId="3F9ECB8D"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49F3A7DB" w14:textId="77777777"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G. Legzdiņš bilst, ka projekts šobrīd ir būvprojekta minimālajā stadijā un šajā posmā papildu detalizācija nav nepieciešama.</w:t>
      </w:r>
    </w:p>
    <w:p w14:paraId="237B48EA"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4BA8F001" w14:textId="77777777"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R. Liepiņš norāda, ka iepriekš tika minētas astoņas būves, un jautā, vai pašreizējā projektā paredzētas tikai septiņas būves.</w:t>
      </w:r>
    </w:p>
    <w:p w14:paraId="2B0C3CA4"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0F7F3719" w14:textId="77777777"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G. Legzdiņš precizē, ka sākotnēji bija astoņi gruntsgabali, taču pēc risinājuma sakārtošanas šobrīd ir septiņi gruntsgabali un paredzētas septiņas būves.</w:t>
      </w:r>
    </w:p>
    <w:p w14:paraId="1E71738E"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016ACE47" w14:textId="77777777"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R. Liepiņš jautā, kāds materiāls paredzēts ēkas fasādei Tirgoņu ielas skatā.</w:t>
      </w:r>
    </w:p>
    <w:p w14:paraId="79783C67"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14B2279E" w14:textId="77777777"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G. Legzdiņš skaidro, ka paredzēts mākslīgs materiāls, vizuāli līdzīgs šūnakmenim.</w:t>
      </w:r>
    </w:p>
    <w:p w14:paraId="11A6A281"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40B4FAFE" w14:textId="77777777"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R. Liepiņš jautā, kur šādu materiālu iespējams apskatīt dabā.</w:t>
      </w:r>
    </w:p>
    <w:p w14:paraId="7A0DAABA"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795B9435" w14:textId="77777777"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G. Legzdiņš pauž, ka materiāla vizuālais raksturs būs līdzīgs Brīvības pieminekļa skulptūrām.</w:t>
      </w:r>
    </w:p>
    <w:p w14:paraId="4951B229"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5E2CA0F1" w14:textId="77777777"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lastRenderedPageBreak/>
        <w:t>R. Liepiņš jautā, kas ir mainījies torņa risinājumā Mazajā Monētu ielā.</w:t>
      </w:r>
    </w:p>
    <w:p w14:paraId="7127136A"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0320CFDC" w14:textId="77777777"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G. Legzdiņš skaidro, ka torņa risinājumā vairs nav stūra loga; tagad kompozīcija ir simetriska, paredzēta pretugunsmūra apdare un iekļauts pulkstenis.</w:t>
      </w:r>
    </w:p>
    <w:p w14:paraId="1CD2D243"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5ED915AE" w14:textId="77777777"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R. Liepiņš jautā, kas ir vietējie eksperti, kuri snieguši neatkarīgu vērtējumu.</w:t>
      </w:r>
    </w:p>
    <w:p w14:paraId="49218DAD"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2744FB0B" w14:textId="77777777"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G. Legzdiņš atbild, ka neatkarīgo vērtējumu snieguši “MARK arhitekti”.</w:t>
      </w:r>
    </w:p>
    <w:p w14:paraId="1C5F9CA1"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1B0898D8" w14:textId="77777777"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E. Eglītis papildina, ka vērtējums bija jāveic saskaņā ar UNESCO vadlīnijām, un “MARK arhitekti” bija uzņēmušies šī vērtējuma sagatavošanu.</w:t>
      </w:r>
    </w:p>
    <w:p w14:paraId="33DC4D78"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2594B482" w14:textId="77777777"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A. Kušķis jautā, vai ietekmes novērtēšanas procesā tika veiktas konsultācijas ar Kuldīgas speciālistiem.</w:t>
      </w:r>
    </w:p>
    <w:p w14:paraId="54DDB6BE"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58B876DB" w14:textId="77777777"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E. Eglītis atbild, ka nē. </w:t>
      </w:r>
    </w:p>
    <w:p w14:paraId="37B4959D"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25DC6AA6" w14:textId="77777777"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E. Rožulapa, runājot par ēkas fasādi Mazajā Monētu ielā, jautā, vai nebija iespējams risinājumu izstrādāt uz vienas ass.</w:t>
      </w:r>
    </w:p>
    <w:p w14:paraId="13F42824"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18B4ABA5" w14:textId="73B722B1"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G. Legzdiņš norāda, ka daudzi</w:t>
      </w:r>
      <w:r w:rsidR="00D56DAA">
        <w:rPr>
          <w:rFonts w:ascii="Arial Narrow" w:eastAsia="Times New Roman" w:hAnsi="Arial Narrow" w:cs="Times New Roman"/>
          <w:color w:val="000000"/>
          <w:kern w:val="0"/>
          <w14:ligatures w14:val="none"/>
        </w:rPr>
        <w:t xml:space="preserve"> </w:t>
      </w:r>
      <w:r w:rsidRPr="005E73DF">
        <w:rPr>
          <w:rFonts w:ascii="Arial Narrow" w:eastAsia="Times New Roman" w:hAnsi="Arial Narrow" w:cs="Times New Roman"/>
          <w:color w:val="000000"/>
          <w:kern w:val="0"/>
          <w14:ligatures w14:val="none"/>
        </w:rPr>
        <w:t>vēlējušies, lai risinājums tiktu izstrādāts uz vienas ass, taču, konsultējoties ar V. Brūzi, viņš saņēmis ieteikumu kompozīcijā ieviest nelielu “haosa” elementu.</w:t>
      </w:r>
    </w:p>
    <w:p w14:paraId="6629A61E"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66D6AA2F" w14:textId="77777777"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xml:space="preserve">E. Rožulapa, runājot par ēku piederību mūsdienām, uzsver, ka viena no sākotnēji pamanāmākajām iezīmēm bija risinājumu daudzveidība un </w:t>
      </w:r>
      <w:proofErr w:type="spellStart"/>
      <w:r w:rsidRPr="005E73DF">
        <w:rPr>
          <w:rFonts w:ascii="Arial Narrow" w:eastAsia="Times New Roman" w:hAnsi="Arial Narrow" w:cs="Times New Roman"/>
          <w:color w:val="000000"/>
          <w:kern w:val="0"/>
          <w14:ligatures w14:val="none"/>
        </w:rPr>
        <w:t>kompozicionālā</w:t>
      </w:r>
      <w:proofErr w:type="spellEnd"/>
      <w:r w:rsidRPr="005E73DF">
        <w:rPr>
          <w:rFonts w:ascii="Arial Narrow" w:eastAsia="Times New Roman" w:hAnsi="Arial Narrow" w:cs="Times New Roman"/>
          <w:color w:val="000000"/>
          <w:kern w:val="0"/>
          <w14:ligatures w14:val="none"/>
        </w:rPr>
        <w:t xml:space="preserve"> brīvība. Taču šobrīd, apzināti vai neapzināti, vērojama vēlme notušēt faktu, ka ēkas ir būvētas 21. gadsimtā, jo daudzi elementi ir pietuvināti vēsturiskajam veidolam.</w:t>
      </w:r>
    </w:p>
    <w:p w14:paraId="544BAC62"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7621073C" w14:textId="77777777"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G. Legzdiņš skaidro, ka šādi risinājumi izvēlēti pēc UNESCO prasību precizēšanas, un turpmākais projektēšanas process tika organizēts, ievērojot šīs vadlīnijas.</w:t>
      </w:r>
    </w:p>
    <w:p w14:paraId="6C1F8E9E"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11AF2D20" w14:textId="086EB766"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xml:space="preserve">E. Rožulapa, vērtējot kopējo risinājumu, norāda, ka vairākas lietas ir atrisinātas, tomēr viņas ieskatā projektā ir pārlieku liela pievēršanās </w:t>
      </w:r>
      <w:proofErr w:type="spellStart"/>
      <w:r w:rsidRPr="005E73DF">
        <w:rPr>
          <w:rFonts w:ascii="Arial Narrow" w:eastAsia="Times New Roman" w:hAnsi="Arial Narrow" w:cs="Times New Roman"/>
          <w:color w:val="000000"/>
          <w:kern w:val="0"/>
          <w14:ligatures w14:val="none"/>
        </w:rPr>
        <w:t>pseidovēsturiskām</w:t>
      </w:r>
      <w:proofErr w:type="spellEnd"/>
      <w:r w:rsidRPr="005E73DF">
        <w:rPr>
          <w:rFonts w:ascii="Arial Narrow" w:eastAsia="Times New Roman" w:hAnsi="Arial Narrow" w:cs="Times New Roman"/>
          <w:color w:val="000000"/>
          <w:kern w:val="0"/>
          <w14:ligatures w14:val="none"/>
        </w:rPr>
        <w:t xml:space="preserve"> detaļām, kā rezultātā trūkst līdzsvara, kas skaidri atspoguļotu mūsdienu arhitektūras raksturu.</w:t>
      </w:r>
    </w:p>
    <w:p w14:paraId="0862E37E"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54BE1B75"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G. Legzdiņš informē, ka nākamajās projekta stadijās paredzēts iekļaut arī vairāk elementu, kas skaidri atspoguļos mūsdienu arhitektūras raksturu.</w:t>
      </w:r>
    </w:p>
    <w:p w14:paraId="1C304AAC"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03AD62EF" w14:textId="77777777" w:rsidR="005E73DF" w:rsidRPr="005E73DF" w:rsidRDefault="005E73DF" w:rsidP="005E73DF">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xml:space="preserve">P. Ratas, vērtējot piedāvāto pārveidojumu, norāda, ka detalizācijas un simetrijas ieviešana, abstrahējoties no kopējā tēla un neiedziļinoties detaļās, joprojām ļauj saglabāt atsauci uz mūsdienu laikmetu. Pienākot tuvāk, iespējams sajust mūsdienu arhitektūras “dvesmu” — gan </w:t>
      </w:r>
      <w:proofErr w:type="spellStart"/>
      <w:r w:rsidRPr="005E73DF">
        <w:rPr>
          <w:rFonts w:ascii="Arial Narrow" w:eastAsia="Times New Roman" w:hAnsi="Arial Narrow" w:cs="Times New Roman"/>
          <w:color w:val="000000"/>
          <w:kern w:val="0"/>
          <w14:ligatures w14:val="none"/>
        </w:rPr>
        <w:t>logailu</w:t>
      </w:r>
      <w:proofErr w:type="spellEnd"/>
      <w:r w:rsidRPr="005E73DF">
        <w:rPr>
          <w:rFonts w:ascii="Arial Narrow" w:eastAsia="Times New Roman" w:hAnsi="Arial Narrow" w:cs="Times New Roman"/>
          <w:color w:val="000000"/>
          <w:kern w:val="0"/>
          <w14:ligatures w14:val="none"/>
        </w:rPr>
        <w:t xml:space="preserve"> risinājumos, gan materiālu dalījumā. Viņš uzsver, ka Kaļķu ielas ēka ir moderna, un līdzīgu mūsdienīguma kvalitāti var panākt arī Tirgoņu ielas fasādē, vienlaikus uzmanoties, lai risinājumi neatgādinātu 1990. vai 2000. gadu estētiku. </w:t>
      </w:r>
    </w:p>
    <w:p w14:paraId="2DB91203"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2FF4D6DB"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A. Kušķis norāda, ka darbs pie detaļām vēl turpināsies, un tieši tas būs izšķirošais posms. Viņš uzsver, ka kopējā pilsētbūvnieciskā koncepcija un UNESCO prasības ir ievērotas, pārveidojumi ir veikti un vērtējami kā atbalstāmi. Jumtu ainava ir kļuvusi kvalitatīvāka, un skati no ielām ir uzlabojušies salīdzinājumā ar iepriekšējo variantu.</w:t>
      </w:r>
    </w:p>
    <w:p w14:paraId="5EE35A43"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530A99D9" w14:textId="037DECCD" w:rsidR="005E73DF" w:rsidRPr="005E73DF" w:rsidRDefault="005E73DF" w:rsidP="00D56DAA">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xml:space="preserve">I. Bula, ņemot vērā ilgstošo šī jautājuma izskatīšanu un notikušās NKMP konsultācijas gan ar arhitektu, gan pasūtītāju, norāda, ka šodien būtu jāpieņem lēmums — vai nu akceptēt projektu ar skaidri definētiem </w:t>
      </w:r>
      <w:r w:rsidRPr="005E73DF">
        <w:rPr>
          <w:rFonts w:ascii="Arial Narrow" w:eastAsia="Times New Roman" w:hAnsi="Arial Narrow" w:cs="Times New Roman"/>
          <w:color w:val="000000"/>
          <w:kern w:val="0"/>
          <w14:ligatures w14:val="none"/>
        </w:rPr>
        <w:lastRenderedPageBreak/>
        <w:t xml:space="preserve">nosacījumiem, kas jāievēro, vai arī to noraidīt. Viņa uzsver, ka iespējams virzīt projektu tālāk, ievērojot noteiktus nosacījumus, tostarp paredzot, ka būvprojekta stadijā tas tiks iesniegts UNESCO izvērtēšanai, lai pārliecinātos par atbilstību gan NKMP, gan UNESCO prasībām. Viņa piedāvā akceptēt projektu ar trim pamatnosacījumiem: 1) UNESCO norādījumu ievērošanu, 2) arheoloģiskās uzraudzības un izpētes nodrošināšanu un 3) NKMP izvirzīto prasību izpildi. Pēc tam projektu varētu virzīt uz PAD, kur tas tiktu vērtēts no cita </w:t>
      </w:r>
      <w:r w:rsidR="00D56DAA" w:rsidRPr="005E73DF">
        <w:rPr>
          <w:rFonts w:ascii="Arial Narrow" w:eastAsia="Times New Roman" w:hAnsi="Arial Narrow" w:cs="Times New Roman"/>
          <w:color w:val="000000"/>
          <w:kern w:val="0"/>
          <w14:ligatures w14:val="none"/>
        </w:rPr>
        <w:t>skatupunkta</w:t>
      </w:r>
      <w:r w:rsidRPr="005E73DF">
        <w:rPr>
          <w:rFonts w:ascii="Arial Narrow" w:eastAsia="Times New Roman" w:hAnsi="Arial Narrow" w:cs="Times New Roman"/>
          <w:color w:val="000000"/>
          <w:kern w:val="0"/>
          <w14:ligatures w14:val="none"/>
        </w:rPr>
        <w:t>. </w:t>
      </w:r>
    </w:p>
    <w:p w14:paraId="58BD0E0B" w14:textId="77777777" w:rsidR="005E73DF" w:rsidRPr="005E73DF" w:rsidRDefault="005E73DF" w:rsidP="00125621">
      <w:pPr>
        <w:spacing w:after="0" w:line="240" w:lineRule="auto"/>
        <w:jc w:val="both"/>
        <w:rPr>
          <w:rFonts w:ascii="Times New Roman" w:eastAsia="Times New Roman" w:hAnsi="Times New Roman" w:cs="Times New Roman"/>
          <w:kern w:val="0"/>
          <w:sz w:val="24"/>
          <w:szCs w:val="24"/>
          <w14:ligatures w14:val="none"/>
        </w:rPr>
      </w:pPr>
    </w:p>
    <w:p w14:paraId="6DCF13FB" w14:textId="77777777" w:rsidR="00327518" w:rsidRPr="00327518" w:rsidRDefault="00327518" w:rsidP="00125621">
      <w:pPr>
        <w:spacing w:after="0" w:line="240" w:lineRule="auto"/>
        <w:jc w:val="both"/>
        <w:rPr>
          <w:rFonts w:ascii="Arial Narrow" w:eastAsia="Times New Roman" w:hAnsi="Arial Narrow" w:cs="Times New Roman"/>
          <w:color w:val="000000"/>
          <w:kern w:val="0"/>
          <w14:ligatures w14:val="none"/>
        </w:rPr>
      </w:pPr>
      <w:r w:rsidRPr="00327518">
        <w:rPr>
          <w:rFonts w:ascii="Arial Narrow" w:eastAsia="Times New Roman" w:hAnsi="Arial Narrow" w:cs="Times New Roman"/>
          <w:color w:val="000000"/>
          <w:kern w:val="0"/>
          <w14:ligatures w14:val="none"/>
        </w:rPr>
        <w:t xml:space="preserve">B. </w:t>
      </w:r>
      <w:proofErr w:type="spellStart"/>
      <w:r w:rsidRPr="00327518">
        <w:rPr>
          <w:rFonts w:ascii="Arial Narrow" w:eastAsia="Times New Roman" w:hAnsi="Arial Narrow" w:cs="Times New Roman"/>
          <w:color w:val="000000"/>
          <w:kern w:val="0"/>
          <w14:ligatures w14:val="none"/>
        </w:rPr>
        <w:t>Moļņika</w:t>
      </w:r>
      <w:proofErr w:type="spellEnd"/>
      <w:r w:rsidRPr="00327518">
        <w:rPr>
          <w:rFonts w:ascii="Arial Narrow" w:eastAsia="Times New Roman" w:hAnsi="Arial Narrow" w:cs="Times New Roman"/>
          <w:color w:val="000000"/>
          <w:kern w:val="0"/>
          <w14:ligatures w14:val="none"/>
        </w:rPr>
        <w:t xml:space="preserve"> norāda, ka šajā gadījumā ir demonstrēts pārsteidzošs elastīgums, padziļināta iedziļināšanās un vēlme projektu sakārtot tā, lai tas atbilstu izvirzītajiem norādījumiem. Viņa skaidro, ka viedokli un secinājumus balsta ietekmes novērtējumā un sniegtajās vadlīnijās. Runājot par ietekmes novērtējumu, viņa pauž cerību, ka tas tiks nodots arī UNESCO Pasaules mantojuma centra rīcībā, Analizējot pilsētbūvniecisko struktūru, B. </w:t>
      </w:r>
      <w:proofErr w:type="spellStart"/>
      <w:r w:rsidRPr="00327518">
        <w:rPr>
          <w:rFonts w:ascii="Arial Narrow" w:eastAsia="Times New Roman" w:hAnsi="Arial Narrow" w:cs="Times New Roman"/>
          <w:color w:val="000000"/>
          <w:kern w:val="0"/>
          <w14:ligatures w14:val="none"/>
        </w:rPr>
        <w:t>Moļņika</w:t>
      </w:r>
      <w:proofErr w:type="spellEnd"/>
      <w:r w:rsidRPr="00327518">
        <w:rPr>
          <w:rFonts w:ascii="Arial Narrow" w:eastAsia="Times New Roman" w:hAnsi="Arial Narrow" w:cs="Times New Roman"/>
          <w:color w:val="000000"/>
          <w:kern w:val="0"/>
          <w14:ligatures w14:val="none"/>
        </w:rPr>
        <w:t xml:space="preserve"> vērš uzmanību uz to, ka dokumentā norādīts — atsevišķu apjomu risinājums ir smagnējs attiecībā pret blakus esošo apbūvi, kas bija arī UNESCO Pasaules mantojuma centra </w:t>
      </w:r>
      <w:proofErr w:type="spellStart"/>
      <w:r w:rsidRPr="00327518">
        <w:rPr>
          <w:rFonts w:ascii="Arial Narrow" w:eastAsia="Times New Roman" w:hAnsi="Arial Narrow" w:cs="Times New Roman"/>
          <w:color w:val="000000"/>
          <w:kern w:val="0"/>
          <w14:ligatures w14:val="none"/>
        </w:rPr>
        <w:t>norādeTā</w:t>
      </w:r>
      <w:proofErr w:type="spellEnd"/>
      <w:r w:rsidRPr="00327518">
        <w:rPr>
          <w:rFonts w:ascii="Arial Narrow" w:eastAsia="Times New Roman" w:hAnsi="Arial Narrow" w:cs="Times New Roman"/>
          <w:color w:val="000000"/>
          <w:kern w:val="0"/>
          <w14:ligatures w14:val="none"/>
        </w:rPr>
        <w:t xml:space="preserve"> kā apjoms joprojām šķiet smagnējs, būtu nepieciešama skaidra atbilde, lai novērstu pretrunas. Viņa papildina, ka ekonomiskā, vides un sociālā dimensija ietekmes novērtējumā ir analizēta, un pirmās divas — veiksmīgi. Tomēr viņa iesaka apsvērt konsultācijas ar nevalstiskajiem partneriem, jo pašreizējā dokumentā šādas konsultācijas nav atspoguļotas, kas var radīt nepilnīgu priekšstatu lasītājiem.</w:t>
      </w:r>
    </w:p>
    <w:p w14:paraId="3C3E885C" w14:textId="77777777" w:rsidR="00327518" w:rsidRPr="00327518" w:rsidRDefault="00327518" w:rsidP="00125621">
      <w:pPr>
        <w:spacing w:after="0" w:line="240" w:lineRule="auto"/>
        <w:jc w:val="both"/>
        <w:rPr>
          <w:rFonts w:ascii="Arial Narrow" w:eastAsia="Times New Roman" w:hAnsi="Arial Narrow" w:cs="Times New Roman"/>
          <w:color w:val="000000"/>
          <w:kern w:val="0"/>
          <w14:ligatures w14:val="none"/>
        </w:rPr>
      </w:pPr>
    </w:p>
    <w:p w14:paraId="4601F4C8" w14:textId="77777777" w:rsidR="00327518" w:rsidRPr="00327518" w:rsidRDefault="00327518" w:rsidP="00125621">
      <w:pPr>
        <w:spacing w:after="0" w:line="240" w:lineRule="auto"/>
        <w:jc w:val="both"/>
        <w:rPr>
          <w:rFonts w:ascii="Arial Narrow" w:eastAsia="Times New Roman" w:hAnsi="Arial Narrow" w:cs="Times New Roman"/>
          <w:color w:val="000000"/>
          <w:kern w:val="0"/>
          <w14:ligatures w14:val="none"/>
        </w:rPr>
      </w:pPr>
      <w:r w:rsidRPr="00327518">
        <w:rPr>
          <w:rFonts w:ascii="Arial Narrow" w:eastAsia="Times New Roman" w:hAnsi="Arial Narrow" w:cs="Times New Roman"/>
          <w:color w:val="000000"/>
          <w:kern w:val="0"/>
          <w14:ligatures w14:val="none"/>
        </w:rPr>
        <w:t xml:space="preserve">E. </w:t>
      </w:r>
      <w:proofErr w:type="spellStart"/>
      <w:r w:rsidRPr="00327518">
        <w:rPr>
          <w:rFonts w:ascii="Arial Narrow" w:eastAsia="Times New Roman" w:hAnsi="Arial Narrow" w:cs="Times New Roman"/>
          <w:color w:val="000000"/>
          <w:kern w:val="0"/>
          <w14:ligatures w14:val="none"/>
        </w:rPr>
        <w:t>Rožulapa</w:t>
      </w:r>
      <w:proofErr w:type="spellEnd"/>
      <w:r w:rsidRPr="00327518">
        <w:rPr>
          <w:rFonts w:ascii="Arial Narrow" w:eastAsia="Times New Roman" w:hAnsi="Arial Narrow" w:cs="Times New Roman"/>
          <w:color w:val="000000"/>
          <w:kern w:val="0"/>
          <w14:ligatures w14:val="none"/>
        </w:rPr>
        <w:t xml:space="preserve"> uzsver, ka ietekmes novērtējumu var papildināt arī ar publiskās apspriešanas laikā iegūtajiem datiem, tos pievienojot dokumentācijai.</w:t>
      </w:r>
    </w:p>
    <w:p w14:paraId="541881CF" w14:textId="77777777" w:rsidR="00327518" w:rsidRPr="00327518" w:rsidRDefault="00327518" w:rsidP="00125621">
      <w:pPr>
        <w:spacing w:after="0" w:line="240" w:lineRule="auto"/>
        <w:jc w:val="both"/>
        <w:rPr>
          <w:rFonts w:ascii="Arial Narrow" w:eastAsia="Times New Roman" w:hAnsi="Arial Narrow" w:cs="Times New Roman"/>
          <w:color w:val="000000"/>
          <w:kern w:val="0"/>
          <w14:ligatures w14:val="none"/>
        </w:rPr>
      </w:pPr>
    </w:p>
    <w:p w14:paraId="4B38C448" w14:textId="77777777" w:rsidR="00327518" w:rsidRPr="00327518" w:rsidRDefault="00327518" w:rsidP="00125621">
      <w:pPr>
        <w:spacing w:after="0" w:line="240" w:lineRule="auto"/>
        <w:jc w:val="both"/>
        <w:rPr>
          <w:rFonts w:ascii="Arial Narrow" w:eastAsia="Times New Roman" w:hAnsi="Arial Narrow" w:cs="Times New Roman"/>
          <w:color w:val="000000"/>
          <w:kern w:val="0"/>
          <w14:ligatures w14:val="none"/>
        </w:rPr>
      </w:pPr>
      <w:r w:rsidRPr="00327518">
        <w:rPr>
          <w:rFonts w:ascii="Arial Narrow" w:eastAsia="Times New Roman" w:hAnsi="Arial Narrow" w:cs="Times New Roman"/>
          <w:color w:val="000000"/>
          <w:kern w:val="0"/>
          <w14:ligatures w14:val="none"/>
        </w:rPr>
        <w:t xml:space="preserve">P. </w:t>
      </w:r>
      <w:proofErr w:type="spellStart"/>
      <w:r w:rsidRPr="00327518">
        <w:rPr>
          <w:rFonts w:ascii="Arial Narrow" w:eastAsia="Times New Roman" w:hAnsi="Arial Narrow" w:cs="Times New Roman"/>
          <w:color w:val="000000"/>
          <w:kern w:val="0"/>
          <w14:ligatures w14:val="none"/>
        </w:rPr>
        <w:t>Ratas</w:t>
      </w:r>
      <w:proofErr w:type="spellEnd"/>
      <w:r w:rsidRPr="00327518">
        <w:rPr>
          <w:rFonts w:ascii="Arial Narrow" w:eastAsia="Times New Roman" w:hAnsi="Arial Narrow" w:cs="Times New Roman"/>
          <w:color w:val="000000"/>
          <w:kern w:val="0"/>
          <w14:ligatures w14:val="none"/>
        </w:rPr>
        <w:t xml:space="preserve"> uzsver, ka “Mark arhitektu” sniegtajā vērtējumā akcentēta </w:t>
      </w:r>
      <w:proofErr w:type="spellStart"/>
      <w:r w:rsidRPr="00327518">
        <w:rPr>
          <w:rFonts w:ascii="Arial Narrow" w:eastAsia="Times New Roman" w:hAnsi="Arial Narrow" w:cs="Times New Roman"/>
          <w:color w:val="000000"/>
          <w:kern w:val="0"/>
          <w14:ligatures w14:val="none"/>
        </w:rPr>
        <w:t>masivitāte</w:t>
      </w:r>
      <w:proofErr w:type="spellEnd"/>
      <w:r w:rsidRPr="00327518">
        <w:rPr>
          <w:rFonts w:ascii="Arial Narrow" w:eastAsia="Times New Roman" w:hAnsi="Arial Narrow" w:cs="Times New Roman"/>
          <w:color w:val="000000"/>
          <w:kern w:val="0"/>
          <w14:ligatures w14:val="none"/>
        </w:rPr>
        <w:t>. Viņaprāt, būtu lietderīgi reaģēt uz šo komentāru un rast risinājumus, kas mazinātu apjomu smagnējumu. Smalkāki arhitektoniskie akcenti palīdzētu jaunajai apbūvei harmoniskāk iekļauties pilsētvidē.</w:t>
      </w:r>
    </w:p>
    <w:p w14:paraId="5BCECF14" w14:textId="77777777" w:rsidR="00327518" w:rsidRPr="00327518" w:rsidRDefault="00327518" w:rsidP="00125621">
      <w:pPr>
        <w:spacing w:after="0" w:line="240" w:lineRule="auto"/>
        <w:jc w:val="both"/>
        <w:rPr>
          <w:rFonts w:ascii="Arial Narrow" w:eastAsia="Times New Roman" w:hAnsi="Arial Narrow" w:cs="Times New Roman"/>
          <w:color w:val="000000"/>
          <w:kern w:val="0"/>
          <w14:ligatures w14:val="none"/>
        </w:rPr>
      </w:pPr>
    </w:p>
    <w:p w14:paraId="57934847" w14:textId="1AC343DA" w:rsidR="00327518" w:rsidRPr="005E73DF" w:rsidRDefault="00327518" w:rsidP="00125621">
      <w:pPr>
        <w:spacing w:after="0" w:line="240" w:lineRule="auto"/>
        <w:jc w:val="both"/>
        <w:rPr>
          <w:rFonts w:ascii="Times New Roman" w:eastAsia="Times New Roman" w:hAnsi="Times New Roman" w:cs="Times New Roman"/>
          <w:kern w:val="0"/>
          <w:sz w:val="24"/>
          <w:szCs w:val="24"/>
          <w14:ligatures w14:val="none"/>
        </w:rPr>
      </w:pPr>
      <w:r w:rsidRPr="00327518">
        <w:rPr>
          <w:rFonts w:ascii="Arial Narrow" w:eastAsia="Times New Roman" w:hAnsi="Arial Narrow" w:cs="Times New Roman"/>
          <w:color w:val="000000"/>
          <w:kern w:val="0"/>
          <w14:ligatures w14:val="none"/>
        </w:rPr>
        <w:t xml:space="preserve">B. </w:t>
      </w:r>
      <w:proofErr w:type="spellStart"/>
      <w:r w:rsidRPr="00327518">
        <w:rPr>
          <w:rFonts w:ascii="Arial Narrow" w:eastAsia="Times New Roman" w:hAnsi="Arial Narrow" w:cs="Times New Roman"/>
          <w:color w:val="000000"/>
          <w:kern w:val="0"/>
          <w14:ligatures w14:val="none"/>
        </w:rPr>
        <w:t>Moļņika</w:t>
      </w:r>
      <w:proofErr w:type="spellEnd"/>
      <w:r w:rsidRPr="00327518">
        <w:rPr>
          <w:rFonts w:ascii="Arial Narrow" w:eastAsia="Times New Roman" w:hAnsi="Arial Narrow" w:cs="Times New Roman"/>
          <w:color w:val="000000"/>
          <w:kern w:val="0"/>
          <w14:ligatures w14:val="none"/>
        </w:rPr>
        <w:t xml:space="preserve"> atzīmē, ka apjoma </w:t>
      </w:r>
      <w:proofErr w:type="spellStart"/>
      <w:r w:rsidRPr="00327518">
        <w:rPr>
          <w:rFonts w:ascii="Arial Narrow" w:eastAsia="Times New Roman" w:hAnsi="Arial Narrow" w:cs="Times New Roman"/>
          <w:color w:val="000000"/>
          <w:kern w:val="0"/>
          <w14:ligatures w14:val="none"/>
        </w:rPr>
        <w:t>masivitātes</w:t>
      </w:r>
      <w:proofErr w:type="spellEnd"/>
      <w:r w:rsidRPr="00327518">
        <w:rPr>
          <w:rFonts w:ascii="Arial Narrow" w:eastAsia="Times New Roman" w:hAnsi="Arial Narrow" w:cs="Times New Roman"/>
          <w:color w:val="000000"/>
          <w:kern w:val="0"/>
          <w14:ligatures w14:val="none"/>
        </w:rPr>
        <w:t xml:space="preserve"> jautājums ir būtisks, jo UNESCO noteikti pieprasīs skaidru pamatojumu un risinājumu šai problēmai pat tad, ja kopīgais ietekmes novērtējums ir projekta tālāko virzību atbalstošs.</w:t>
      </w:r>
    </w:p>
    <w:p w14:paraId="35011C6F" w14:textId="77777777" w:rsidR="005E73DF" w:rsidRPr="005E73DF" w:rsidRDefault="005E73DF" w:rsidP="00125621">
      <w:pPr>
        <w:spacing w:after="0" w:line="240" w:lineRule="auto"/>
        <w:jc w:val="both"/>
        <w:rPr>
          <w:rFonts w:ascii="Times New Roman" w:eastAsia="Times New Roman" w:hAnsi="Times New Roman" w:cs="Times New Roman"/>
          <w:kern w:val="0"/>
          <w:sz w:val="24"/>
          <w:szCs w:val="24"/>
          <w14:ligatures w14:val="none"/>
        </w:rPr>
      </w:pPr>
    </w:p>
    <w:p w14:paraId="06AC9702" w14:textId="77777777" w:rsidR="005E73DF" w:rsidRPr="005E73DF" w:rsidRDefault="005E73DF" w:rsidP="00125621">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J. Asaris uzsver, ka senākās apbūves paliekas būtu saglabājamas. Tāpat viņš piekrīt P. Ratas paustajam, ka projektā būtu vēlams redzēt vairāk šī gadsimta detaļu un niansētu mūsdienu arhitektūras izteiksmi. J. Asaris norāda, ka salīdzinājumā ar iepriekšējiem variantiem šodien prezentētais risinājums ir būtiski uzlabojies.</w:t>
      </w:r>
    </w:p>
    <w:p w14:paraId="2629E28C" w14:textId="77777777" w:rsidR="005E73DF" w:rsidRPr="005E73DF" w:rsidRDefault="005E73DF" w:rsidP="00125621">
      <w:pPr>
        <w:spacing w:after="0" w:line="240" w:lineRule="auto"/>
        <w:jc w:val="both"/>
        <w:rPr>
          <w:rFonts w:ascii="Times New Roman" w:eastAsia="Times New Roman" w:hAnsi="Times New Roman" w:cs="Times New Roman"/>
          <w:kern w:val="0"/>
          <w:sz w:val="24"/>
          <w:szCs w:val="24"/>
          <w14:ligatures w14:val="none"/>
        </w:rPr>
      </w:pPr>
    </w:p>
    <w:p w14:paraId="2FE4DEE4" w14:textId="77777777" w:rsidR="005E73DF" w:rsidRPr="005E73DF" w:rsidRDefault="005E73DF" w:rsidP="00125621">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P. Ratas jautā, vai projekta teritorijā ir veiktas kādas zondāžas.</w:t>
      </w:r>
    </w:p>
    <w:p w14:paraId="7A4795FC" w14:textId="77777777" w:rsidR="005E73DF" w:rsidRPr="005E73DF" w:rsidRDefault="005E73DF" w:rsidP="00D56DAA">
      <w:pPr>
        <w:spacing w:after="0" w:line="240" w:lineRule="auto"/>
        <w:jc w:val="both"/>
        <w:rPr>
          <w:rFonts w:ascii="Times New Roman" w:eastAsia="Times New Roman" w:hAnsi="Times New Roman" w:cs="Times New Roman"/>
          <w:kern w:val="0"/>
          <w:sz w:val="24"/>
          <w:szCs w:val="24"/>
          <w14:ligatures w14:val="none"/>
        </w:rPr>
      </w:pPr>
    </w:p>
    <w:p w14:paraId="2751D77D" w14:textId="77777777" w:rsidR="005E73DF" w:rsidRPr="005E73DF" w:rsidRDefault="005E73DF" w:rsidP="00D56DAA">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E. Eglītis atbild, ka nē.</w:t>
      </w:r>
    </w:p>
    <w:p w14:paraId="09C4A277" w14:textId="77777777" w:rsidR="005E73DF" w:rsidRPr="005E73DF" w:rsidRDefault="005E73DF" w:rsidP="00D56DAA">
      <w:pPr>
        <w:spacing w:after="0" w:line="240" w:lineRule="auto"/>
        <w:jc w:val="both"/>
        <w:rPr>
          <w:rFonts w:ascii="Times New Roman" w:eastAsia="Times New Roman" w:hAnsi="Times New Roman" w:cs="Times New Roman"/>
          <w:kern w:val="0"/>
          <w:sz w:val="24"/>
          <w:szCs w:val="24"/>
          <w14:ligatures w14:val="none"/>
        </w:rPr>
      </w:pPr>
    </w:p>
    <w:p w14:paraId="579970B7" w14:textId="77777777" w:rsidR="005E73DF" w:rsidRPr="005E73DF" w:rsidRDefault="005E73DF" w:rsidP="00D56DAA">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P. Ratas norāda, ka senākie kultūrslāņi joprojām atrodas zem esošās struktūras, un būvniecības uzsākšana bez pienācīgas izpētes būtu nepieļaujama.</w:t>
      </w:r>
    </w:p>
    <w:p w14:paraId="3486133E" w14:textId="77777777" w:rsidR="005E73DF" w:rsidRPr="005E73DF" w:rsidRDefault="005E73DF" w:rsidP="00D56DAA">
      <w:pPr>
        <w:spacing w:after="0" w:line="240" w:lineRule="auto"/>
        <w:jc w:val="both"/>
        <w:rPr>
          <w:rFonts w:ascii="Times New Roman" w:eastAsia="Times New Roman" w:hAnsi="Times New Roman" w:cs="Times New Roman"/>
          <w:kern w:val="0"/>
          <w:sz w:val="24"/>
          <w:szCs w:val="24"/>
          <w14:ligatures w14:val="none"/>
        </w:rPr>
      </w:pPr>
    </w:p>
    <w:p w14:paraId="169D078B" w14:textId="77777777" w:rsidR="005E73DF" w:rsidRPr="005E73DF" w:rsidRDefault="005E73DF" w:rsidP="00D56DAA">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E. Eglītis informē, ka arheoloģiskā daļa ar NKMP ir pilnībā saskaņota un ir apstiprināta attiecīgā programma. Plānots, ka darbi tiks veikti arheologa uzraudzībā.</w:t>
      </w:r>
    </w:p>
    <w:p w14:paraId="2137270E" w14:textId="77777777" w:rsidR="005E73DF" w:rsidRPr="005E73DF" w:rsidRDefault="005E73DF" w:rsidP="00D56DAA">
      <w:pPr>
        <w:spacing w:after="0" w:line="240" w:lineRule="auto"/>
        <w:jc w:val="both"/>
        <w:rPr>
          <w:rFonts w:ascii="Times New Roman" w:eastAsia="Times New Roman" w:hAnsi="Times New Roman" w:cs="Times New Roman"/>
          <w:kern w:val="0"/>
          <w:sz w:val="24"/>
          <w:szCs w:val="24"/>
          <w14:ligatures w14:val="none"/>
        </w:rPr>
      </w:pPr>
    </w:p>
    <w:p w14:paraId="5BE20978" w14:textId="77777777" w:rsidR="005E73DF" w:rsidRPr="005E73DF" w:rsidRDefault="005E73DF" w:rsidP="00D56DAA">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R. Liepiņš informē, ka Tirgoņu ielā tika veikta arheoloģiskā izpēte un šobrīd šī vieta ir aizsegta. Tas projektētājam sniedz papildu drošību un skaidrību turpmākajam darbam.</w:t>
      </w:r>
    </w:p>
    <w:p w14:paraId="09922214" w14:textId="77777777" w:rsidR="005E73DF" w:rsidRPr="005E73DF" w:rsidRDefault="005E73DF" w:rsidP="00D56DAA">
      <w:pPr>
        <w:spacing w:after="0" w:line="240" w:lineRule="auto"/>
        <w:jc w:val="both"/>
        <w:rPr>
          <w:rFonts w:ascii="Times New Roman" w:eastAsia="Times New Roman" w:hAnsi="Times New Roman" w:cs="Times New Roman"/>
          <w:kern w:val="0"/>
          <w:sz w:val="24"/>
          <w:szCs w:val="24"/>
          <w14:ligatures w14:val="none"/>
        </w:rPr>
      </w:pPr>
    </w:p>
    <w:p w14:paraId="463218CE" w14:textId="691F2D5C" w:rsidR="005E73DF" w:rsidRPr="005E73DF" w:rsidRDefault="005E73DF" w:rsidP="00D56DAA">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A. Kušķis piebilst, ka par šo jautājumu tika runāts jau projekta pirmsākumos</w:t>
      </w:r>
      <w:r w:rsidR="004123A5">
        <w:rPr>
          <w:rFonts w:ascii="Arial Narrow" w:eastAsia="Times New Roman" w:hAnsi="Arial Narrow" w:cs="Times New Roman"/>
          <w:color w:val="000000"/>
          <w:kern w:val="0"/>
          <w14:ligatures w14:val="none"/>
        </w:rPr>
        <w:t xml:space="preserve"> un </w:t>
      </w:r>
      <w:r w:rsidR="007815B7">
        <w:rPr>
          <w:rFonts w:ascii="Arial Narrow" w:eastAsia="Times New Roman" w:hAnsi="Arial Narrow" w:cs="Times New Roman"/>
          <w:color w:val="000000"/>
          <w:kern w:val="0"/>
          <w14:ligatures w14:val="none"/>
        </w:rPr>
        <w:t>pasūtītājs izvēlējās risku</w:t>
      </w:r>
      <w:r w:rsidR="00FA4572">
        <w:rPr>
          <w:rFonts w:ascii="Arial Narrow" w:eastAsia="Times New Roman" w:hAnsi="Arial Narrow" w:cs="Times New Roman"/>
          <w:color w:val="000000"/>
          <w:kern w:val="0"/>
          <w14:ligatures w14:val="none"/>
        </w:rPr>
        <w:t xml:space="preserve"> izstrādāt projektu pirms arheoloģiskās izpētes</w:t>
      </w:r>
      <w:r w:rsidRPr="005E73DF">
        <w:rPr>
          <w:rFonts w:ascii="Arial Narrow" w:eastAsia="Times New Roman" w:hAnsi="Arial Narrow" w:cs="Times New Roman"/>
          <w:color w:val="000000"/>
          <w:kern w:val="0"/>
          <w14:ligatures w14:val="none"/>
        </w:rPr>
        <w:t>.</w:t>
      </w:r>
    </w:p>
    <w:p w14:paraId="0AEE71E1"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78936C72" w14:textId="77777777" w:rsidR="005E73DF" w:rsidRPr="005E73DF" w:rsidRDefault="005E73DF" w:rsidP="00D56DAA">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lastRenderedPageBreak/>
        <w:t>P. Ratas min, ka pastāv arī citas zondāžu metodes, kas palīdz precīzāk izprast esošo substanci un tās saglabājamību.</w:t>
      </w:r>
    </w:p>
    <w:p w14:paraId="4AB45BF5" w14:textId="77777777" w:rsidR="005E73DF" w:rsidRPr="005E73DF" w:rsidRDefault="005E73DF" w:rsidP="00D56DAA">
      <w:pPr>
        <w:spacing w:after="0" w:line="240" w:lineRule="auto"/>
        <w:jc w:val="both"/>
        <w:rPr>
          <w:rFonts w:ascii="Times New Roman" w:eastAsia="Times New Roman" w:hAnsi="Times New Roman" w:cs="Times New Roman"/>
          <w:kern w:val="0"/>
          <w:sz w:val="24"/>
          <w:szCs w:val="24"/>
          <w14:ligatures w14:val="none"/>
        </w:rPr>
      </w:pPr>
    </w:p>
    <w:p w14:paraId="04389A4D" w14:textId="77777777" w:rsidR="005E73DF" w:rsidRPr="005E73DF" w:rsidRDefault="005E73DF" w:rsidP="00D56DAA">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xml:space="preserve">A. Ancāne norāda, ka redzamās izmaiņas ir veiktas, reaģējot uz UNESCO atzinumu, “MARK” </w:t>
      </w:r>
      <w:proofErr w:type="spellStart"/>
      <w:r w:rsidRPr="005E73DF">
        <w:rPr>
          <w:rFonts w:ascii="Arial Narrow" w:eastAsia="Times New Roman" w:hAnsi="Arial Narrow" w:cs="Times New Roman"/>
          <w:color w:val="000000"/>
          <w:kern w:val="0"/>
          <w14:ligatures w14:val="none"/>
        </w:rPr>
        <w:t>izvērtējumu</w:t>
      </w:r>
      <w:proofErr w:type="spellEnd"/>
      <w:r w:rsidRPr="005E73DF">
        <w:rPr>
          <w:rFonts w:ascii="Arial Narrow" w:eastAsia="Times New Roman" w:hAnsi="Arial Narrow" w:cs="Times New Roman"/>
          <w:color w:val="000000"/>
          <w:kern w:val="0"/>
          <w14:ligatures w14:val="none"/>
        </w:rPr>
        <w:t xml:space="preserve"> un NKMP prasībām, un ir acīmredzams, ka korekcijas projektā tiešām ir ieviestas. Viņa uzsver, ka, lai gan </w:t>
      </w:r>
      <w:proofErr w:type="spellStart"/>
      <w:r w:rsidRPr="005E73DF">
        <w:rPr>
          <w:rFonts w:ascii="Arial Narrow" w:eastAsia="Times New Roman" w:hAnsi="Arial Narrow" w:cs="Times New Roman"/>
          <w:color w:val="000000"/>
          <w:kern w:val="0"/>
          <w14:ligatures w14:val="none"/>
        </w:rPr>
        <w:t>izvērtējumos</w:t>
      </w:r>
      <w:proofErr w:type="spellEnd"/>
      <w:r w:rsidRPr="005E73DF">
        <w:rPr>
          <w:rFonts w:ascii="Arial Narrow" w:eastAsia="Times New Roman" w:hAnsi="Arial Narrow" w:cs="Times New Roman"/>
          <w:color w:val="000000"/>
          <w:kern w:val="0"/>
          <w14:ligatures w14:val="none"/>
        </w:rPr>
        <w:t xml:space="preserve"> bieži pievēršamies atsevišķām detaļām, koncentrēšanās uz vienu konkrētu vietu var liegt saskatīt kopainu. Būtiski ir vērtēt abus kvartālus kopumā un ņemt vērā kontekstu. A. Ancāne norāda, ka, izvietojot akcentus vienas ēkas ietvaros un līdzīgi rīkojoties blakus ēkās, veidojas pārlieku intensīvi akcentu sablīvējumi. Viņa aicina risinājumus vizuāli nomierināt. </w:t>
      </w:r>
    </w:p>
    <w:p w14:paraId="0A843CB7" w14:textId="77777777" w:rsidR="005E73DF" w:rsidRPr="005E73DF" w:rsidRDefault="005E73DF" w:rsidP="00D56DAA">
      <w:pPr>
        <w:spacing w:after="0" w:line="240" w:lineRule="auto"/>
        <w:jc w:val="both"/>
        <w:rPr>
          <w:rFonts w:ascii="Times New Roman" w:eastAsia="Times New Roman" w:hAnsi="Times New Roman" w:cs="Times New Roman"/>
          <w:kern w:val="0"/>
          <w:sz w:val="24"/>
          <w:szCs w:val="24"/>
          <w14:ligatures w14:val="none"/>
        </w:rPr>
      </w:pPr>
    </w:p>
    <w:p w14:paraId="0E19E990" w14:textId="77777777" w:rsidR="005E73DF" w:rsidRPr="005E73DF" w:rsidRDefault="005E73DF" w:rsidP="00D56DAA">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R. Liepiņš norāda, ka projektā ir veikti uzlabojumi. Viņš uzsver, ka autoram pašam jāizvērtē jumta izbūvju risinājumi, jo tie jau bija konkursa pieteikuma sastāvdaļa. Salīdzinot ar iepriekšējiem variantiem, arī pirmajā piedāvājumā bija savi ieguvumi, un tas ir viņa profesionālais viedoklis kā arhitektam. Turpmākajā virzībā būtiska nozīme būs apdares materiālu izvēlei, jo projektā ir 12 fasādes ar atšķirīgiem raksturiem. Viņš uzsver, ka šajā jautājumā nedrīkst dominēt ekonomiskais aspekts.</w:t>
      </w:r>
    </w:p>
    <w:p w14:paraId="1321EBD1" w14:textId="77777777" w:rsidR="005E73DF" w:rsidRPr="005E73DF" w:rsidRDefault="005E73DF" w:rsidP="00D56DAA">
      <w:pPr>
        <w:spacing w:after="0" w:line="240" w:lineRule="auto"/>
        <w:jc w:val="both"/>
        <w:rPr>
          <w:rFonts w:ascii="Times New Roman" w:eastAsia="Times New Roman" w:hAnsi="Times New Roman" w:cs="Times New Roman"/>
          <w:kern w:val="0"/>
          <w:sz w:val="24"/>
          <w:szCs w:val="24"/>
          <w14:ligatures w14:val="none"/>
        </w:rPr>
      </w:pPr>
    </w:p>
    <w:p w14:paraId="176074BD" w14:textId="77777777" w:rsidR="005E73DF" w:rsidRPr="005E73DF" w:rsidRDefault="005E73DF" w:rsidP="00D56DAA">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P. Ratas uzsver, ka attīstītājs vislabāk pārzina situāciju. Viņaprāt, būtiski ir sabalansēt kvalitātes prasības ar reālajām iespējām. Viņš akcentē, ka svarīgi ir kvalitatīvi noturēt kopējo latiņu.</w:t>
      </w:r>
    </w:p>
    <w:p w14:paraId="6A6B38E5" w14:textId="77777777" w:rsidR="005E73DF" w:rsidRPr="005E73DF" w:rsidRDefault="005E73DF" w:rsidP="00D56DAA">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E. Eglītis pateicas RVC SAP locekļiem par sniegtajiem ieteikumiem un norādēm un skaidro, ka detalizētie risinājumi tiks izstrādāti būvprojekta stadijā. Viņš uzsver, ka attīstītāji pastāvīgi izvērtē izmaksas un apzinās savas finansiālās iespējas.</w:t>
      </w:r>
    </w:p>
    <w:p w14:paraId="2E7298E9" w14:textId="77777777" w:rsidR="005E73DF" w:rsidRPr="005E73DF" w:rsidRDefault="005E73DF" w:rsidP="00D56DAA">
      <w:pPr>
        <w:spacing w:after="0" w:line="240" w:lineRule="auto"/>
        <w:jc w:val="both"/>
        <w:rPr>
          <w:rFonts w:ascii="Times New Roman" w:eastAsia="Times New Roman" w:hAnsi="Times New Roman" w:cs="Times New Roman"/>
          <w:kern w:val="0"/>
          <w:sz w:val="24"/>
          <w:szCs w:val="24"/>
          <w14:ligatures w14:val="none"/>
        </w:rPr>
      </w:pPr>
    </w:p>
    <w:p w14:paraId="7D60F5D0" w14:textId="77777777" w:rsidR="005E73DF" w:rsidRPr="005E73DF" w:rsidRDefault="005E73DF" w:rsidP="00D56DAA">
      <w:pPr>
        <w:spacing w:after="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A. Lapiņš norāda, ka vairums kolēģu ir atzinuši projekta uzlabojumus, un viņš tam piekrīt — risinājums ir kļuvis mierīgāks un iederīgāks pilsētvidē. Projekts ir virzījies caur skaidru un korektu procesu, un sagaidāms, ka rezultāts būs kvalitatīvs. Viņš atzīmē, ka jārēķinās arī ar iespējamiem arheoloģiskiem pārsteigumiem. A. Lapiņš aicina virzīties uz balsojumu par projekta tālāko attīstību, ņemot vērā iepriekšējo RVC SAP sēžu lēmumu un ieteikumu apkopojumu.</w:t>
      </w:r>
    </w:p>
    <w:p w14:paraId="0BC31E3B" w14:textId="77777777" w:rsidR="005E73DF" w:rsidRPr="005E73DF" w:rsidRDefault="005E73DF" w:rsidP="00D56DAA">
      <w:pPr>
        <w:spacing w:after="0" w:line="240" w:lineRule="auto"/>
        <w:jc w:val="both"/>
        <w:rPr>
          <w:rFonts w:ascii="Times New Roman" w:eastAsia="Times New Roman" w:hAnsi="Times New Roman" w:cs="Times New Roman"/>
          <w:kern w:val="0"/>
          <w:sz w:val="24"/>
          <w:szCs w:val="24"/>
          <w14:ligatures w14:val="none"/>
        </w:rPr>
      </w:pPr>
    </w:p>
    <w:p w14:paraId="576B860A" w14:textId="77777777" w:rsidR="005E73DF" w:rsidRPr="005E73DF" w:rsidRDefault="005E73DF" w:rsidP="00D56DAA">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b/>
          <w:bCs/>
          <w:color w:val="000000"/>
          <w:kern w:val="0"/>
          <w14:ligatures w14:val="none"/>
        </w:rPr>
        <w:t>Padome balso par lēmumu:</w:t>
      </w:r>
      <w:r w:rsidRPr="005E73DF">
        <w:rPr>
          <w:rFonts w:ascii="Arial Narrow" w:eastAsia="Times New Roman" w:hAnsi="Arial Narrow" w:cs="Times New Roman"/>
          <w:color w:val="000000"/>
          <w:kern w:val="0"/>
          <w14:ligatures w14:val="none"/>
        </w:rPr>
        <w:t xml:space="preserve"> atbalstīt projekta tālāku virzību, ņemot vērā iepriekšējo RVC SAP sēžu lēmumu un ieteikumu  apkopojumu.</w:t>
      </w:r>
    </w:p>
    <w:tbl>
      <w:tblPr>
        <w:tblW w:w="0" w:type="auto"/>
        <w:tblCellMar>
          <w:top w:w="15" w:type="dxa"/>
          <w:left w:w="15" w:type="dxa"/>
          <w:bottom w:w="15" w:type="dxa"/>
          <w:right w:w="15" w:type="dxa"/>
        </w:tblCellMar>
        <w:tblLook w:val="04A0" w:firstRow="1" w:lastRow="0" w:firstColumn="1" w:lastColumn="0" w:noHBand="0" w:noVBand="1"/>
      </w:tblPr>
      <w:tblGrid>
        <w:gridCol w:w="2387"/>
        <w:gridCol w:w="1115"/>
        <w:gridCol w:w="990"/>
        <w:gridCol w:w="1170"/>
      </w:tblGrid>
      <w:tr w:rsidR="005E73DF" w:rsidRPr="005E73DF" w14:paraId="5AC24C54" w14:textId="77777777" w:rsidTr="00D56DAA">
        <w:trPr>
          <w:trHeight w:val="53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530207D8" w14:textId="77777777" w:rsidR="005E73DF" w:rsidRPr="005E73DF" w:rsidRDefault="005E73DF" w:rsidP="005E73DF">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0FF3DDFC" w14:textId="77777777" w:rsidR="005E73DF" w:rsidRPr="005E73DF" w:rsidRDefault="005E73DF" w:rsidP="005E73DF">
            <w:pPr>
              <w:spacing w:before="240" w:after="240" w:line="240" w:lineRule="auto"/>
              <w:jc w:val="center"/>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Par</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1997D155" w14:textId="77777777" w:rsidR="005E73DF" w:rsidRPr="005E73DF" w:rsidRDefault="005E73DF" w:rsidP="005E73DF">
            <w:pPr>
              <w:spacing w:before="240" w:after="240" w:line="240" w:lineRule="auto"/>
              <w:jc w:val="center"/>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Pret</w:t>
            </w:r>
          </w:p>
        </w:tc>
        <w:tc>
          <w:tcPr>
            <w:tcW w:w="11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704679FA" w14:textId="77777777" w:rsidR="005E73DF" w:rsidRPr="005E73DF" w:rsidRDefault="005E73DF" w:rsidP="005E73DF">
            <w:pPr>
              <w:spacing w:before="240" w:after="240" w:line="240" w:lineRule="auto"/>
              <w:jc w:val="center"/>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Atturas</w:t>
            </w:r>
          </w:p>
        </w:tc>
      </w:tr>
      <w:tr w:rsidR="005E73DF" w:rsidRPr="005E73DF" w14:paraId="5856A4EA" w14:textId="77777777" w:rsidTr="00D56DAA">
        <w:trPr>
          <w:trHeight w:val="34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6AF70A8E" w14:textId="77777777" w:rsidR="005E73DF" w:rsidRPr="005E73DF" w:rsidRDefault="005E73DF" w:rsidP="005E73DF">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Elīna Rožulapa</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225CD3D6"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5E378218" w14:textId="77777777" w:rsidR="005E73DF" w:rsidRPr="005E73DF" w:rsidRDefault="005E73DF" w:rsidP="005E73DF">
            <w:pPr>
              <w:spacing w:before="240" w:after="240" w:line="240" w:lineRule="auto"/>
              <w:jc w:val="center"/>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w:t>
            </w:r>
          </w:p>
        </w:tc>
        <w:tc>
          <w:tcPr>
            <w:tcW w:w="11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1286CC41" w14:textId="77777777" w:rsidR="005E73DF" w:rsidRPr="005E73DF" w:rsidRDefault="005E73DF" w:rsidP="005E73DF">
            <w:pPr>
              <w:spacing w:before="240" w:after="240" w:line="240" w:lineRule="auto"/>
              <w:jc w:val="center"/>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xml:space="preserve"> 1</w:t>
            </w:r>
          </w:p>
        </w:tc>
      </w:tr>
      <w:tr w:rsidR="005E73DF" w:rsidRPr="005E73DF" w14:paraId="60C2938B" w14:textId="77777777" w:rsidTr="00D56DAA">
        <w:trPr>
          <w:trHeight w:val="34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0F0193E8" w14:textId="77777777" w:rsidR="005E73DF" w:rsidRPr="005E73DF" w:rsidRDefault="005E73DF" w:rsidP="005E73DF">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Aigars Kušķis</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4A93D82A" w14:textId="77777777" w:rsidR="005E73DF" w:rsidRPr="005E73DF" w:rsidRDefault="005E73DF" w:rsidP="005E73DF">
            <w:pPr>
              <w:spacing w:before="240" w:after="240" w:line="240" w:lineRule="auto"/>
              <w:jc w:val="center"/>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24D89588" w14:textId="77777777" w:rsidR="005E73DF" w:rsidRPr="005E73DF" w:rsidRDefault="005E73DF" w:rsidP="005E73DF">
            <w:pPr>
              <w:spacing w:before="240" w:after="240" w:line="240" w:lineRule="auto"/>
              <w:jc w:val="center"/>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w:t>
            </w:r>
          </w:p>
        </w:tc>
        <w:tc>
          <w:tcPr>
            <w:tcW w:w="11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23ED46D1" w14:textId="77777777" w:rsidR="005E73DF" w:rsidRPr="005E73DF" w:rsidRDefault="005E73DF" w:rsidP="005E73DF">
            <w:pPr>
              <w:spacing w:before="240" w:after="240" w:line="240" w:lineRule="auto"/>
              <w:jc w:val="center"/>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w:t>
            </w:r>
          </w:p>
        </w:tc>
      </w:tr>
      <w:tr w:rsidR="005E73DF" w:rsidRPr="005E73DF" w14:paraId="28808E3A" w14:textId="77777777" w:rsidTr="00D56DAA">
        <w:trPr>
          <w:trHeight w:val="57"/>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23A3309C" w14:textId="77777777" w:rsidR="005E73DF" w:rsidRPr="005E73DF" w:rsidRDefault="005E73DF" w:rsidP="005E73DF">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Pēteris Ratas</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468CA6D7" w14:textId="77777777" w:rsidR="005E73DF" w:rsidRPr="005E73DF" w:rsidRDefault="005E73DF" w:rsidP="005E73DF">
            <w:pPr>
              <w:spacing w:before="240" w:after="240" w:line="240" w:lineRule="auto"/>
              <w:jc w:val="center"/>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1CE95B9A" w14:textId="77777777" w:rsidR="005E73DF" w:rsidRPr="005E73DF" w:rsidRDefault="005E73DF" w:rsidP="005E73DF">
            <w:pPr>
              <w:spacing w:before="240" w:after="240" w:line="240" w:lineRule="auto"/>
              <w:jc w:val="center"/>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w:t>
            </w:r>
          </w:p>
        </w:tc>
        <w:tc>
          <w:tcPr>
            <w:tcW w:w="11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3F6BE016" w14:textId="77777777" w:rsidR="005E73DF" w:rsidRPr="005E73DF" w:rsidRDefault="005E73DF" w:rsidP="005E73DF">
            <w:pPr>
              <w:spacing w:before="240" w:after="240" w:line="240" w:lineRule="auto"/>
              <w:jc w:val="center"/>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w:t>
            </w:r>
          </w:p>
        </w:tc>
      </w:tr>
      <w:tr w:rsidR="005E73DF" w:rsidRPr="005E73DF" w14:paraId="77238CB7" w14:textId="77777777" w:rsidTr="00D56DAA">
        <w:trPr>
          <w:trHeight w:val="34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66DCFF90" w14:textId="77777777" w:rsidR="005E73DF" w:rsidRPr="005E73DF" w:rsidRDefault="005E73DF" w:rsidP="005E73DF">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Ināra Bula</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474535DE" w14:textId="77777777" w:rsidR="005E73DF" w:rsidRPr="005E73DF" w:rsidRDefault="005E73DF" w:rsidP="005E73DF">
            <w:pPr>
              <w:spacing w:before="240" w:after="240" w:line="240" w:lineRule="auto"/>
              <w:jc w:val="center"/>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45305778"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tc>
        <w:tc>
          <w:tcPr>
            <w:tcW w:w="11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6A987DEB"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tc>
      </w:tr>
      <w:tr w:rsidR="005E73DF" w:rsidRPr="005E73DF" w14:paraId="5B9E9F17" w14:textId="77777777" w:rsidTr="00D56DAA">
        <w:trPr>
          <w:trHeight w:val="34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29DA3B59" w14:textId="77777777" w:rsidR="005E73DF" w:rsidRPr="005E73DF" w:rsidRDefault="005E73DF" w:rsidP="005E73DF">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Anna Ancāne</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34238A58" w14:textId="77777777" w:rsidR="005E73DF" w:rsidRPr="005E73DF" w:rsidRDefault="005E73DF" w:rsidP="005E73DF">
            <w:pPr>
              <w:spacing w:before="240" w:after="240" w:line="240" w:lineRule="auto"/>
              <w:jc w:val="center"/>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527F109C"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tc>
        <w:tc>
          <w:tcPr>
            <w:tcW w:w="11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6FAD04D0"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tc>
      </w:tr>
      <w:tr w:rsidR="005E73DF" w:rsidRPr="005E73DF" w14:paraId="65F7F5D1" w14:textId="77777777" w:rsidTr="00D56DAA">
        <w:trPr>
          <w:trHeight w:val="34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6F4A1530" w14:textId="77777777" w:rsidR="005E73DF" w:rsidRPr="005E73DF" w:rsidRDefault="005E73DF" w:rsidP="005E73DF">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lastRenderedPageBreak/>
              <w:t>Jānis Asaris </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081BB87E" w14:textId="77777777" w:rsidR="005E73DF" w:rsidRPr="005E73DF" w:rsidRDefault="005E73DF" w:rsidP="005E73DF">
            <w:pPr>
              <w:spacing w:before="240" w:after="240" w:line="240" w:lineRule="auto"/>
              <w:jc w:val="center"/>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2A817C89"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tc>
        <w:tc>
          <w:tcPr>
            <w:tcW w:w="11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4493678A"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tc>
      </w:tr>
      <w:tr w:rsidR="005E73DF" w:rsidRPr="005E73DF" w14:paraId="660BF9CE" w14:textId="77777777" w:rsidTr="00D56DAA">
        <w:trPr>
          <w:trHeight w:val="34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749E4736" w14:textId="77777777" w:rsidR="005E73DF" w:rsidRPr="005E73DF" w:rsidRDefault="005E73DF" w:rsidP="005E73DF">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xml:space="preserve">Baiba </w:t>
            </w:r>
            <w:proofErr w:type="spellStart"/>
            <w:r w:rsidRPr="005E73DF">
              <w:rPr>
                <w:rFonts w:ascii="Arial Narrow" w:eastAsia="Times New Roman" w:hAnsi="Arial Narrow" w:cs="Times New Roman"/>
                <w:color w:val="000000"/>
                <w:kern w:val="0"/>
                <w14:ligatures w14:val="none"/>
              </w:rPr>
              <w:t>Moļņika</w:t>
            </w:r>
            <w:proofErr w:type="spellEnd"/>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771EDF38" w14:textId="77777777" w:rsidR="005E73DF" w:rsidRPr="005E73DF" w:rsidRDefault="005E73DF" w:rsidP="005E73DF">
            <w:pPr>
              <w:spacing w:before="240" w:after="240" w:line="240" w:lineRule="auto"/>
              <w:jc w:val="center"/>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76666A3E" w14:textId="77777777" w:rsidR="005E73DF" w:rsidRPr="005E73DF" w:rsidRDefault="005E73DF" w:rsidP="005E73DF">
            <w:pPr>
              <w:spacing w:before="240" w:after="240" w:line="240" w:lineRule="auto"/>
              <w:jc w:val="center"/>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w:t>
            </w:r>
          </w:p>
        </w:tc>
        <w:tc>
          <w:tcPr>
            <w:tcW w:w="11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5206B2F3" w14:textId="77777777" w:rsidR="005E73DF" w:rsidRPr="005E73DF" w:rsidRDefault="005E73DF" w:rsidP="005E73DF">
            <w:pPr>
              <w:spacing w:before="240" w:after="240" w:line="240" w:lineRule="auto"/>
              <w:jc w:val="center"/>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w:t>
            </w:r>
          </w:p>
        </w:tc>
      </w:tr>
      <w:tr w:rsidR="005E73DF" w:rsidRPr="005E73DF" w14:paraId="1C409E13" w14:textId="77777777" w:rsidTr="00D56DAA">
        <w:trPr>
          <w:trHeight w:val="34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747B3264" w14:textId="77777777" w:rsidR="005E73DF" w:rsidRPr="005E73DF" w:rsidRDefault="005E73DF" w:rsidP="005E73DF">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Reinis Liepiņš</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35492F5F" w14:textId="77777777" w:rsidR="005E73DF" w:rsidRPr="005E73DF" w:rsidRDefault="005E73DF" w:rsidP="005E73DF">
            <w:pPr>
              <w:spacing w:before="240" w:after="240" w:line="240" w:lineRule="auto"/>
              <w:jc w:val="center"/>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53AB31E4" w14:textId="77777777" w:rsidR="005E73DF" w:rsidRPr="005E73DF" w:rsidRDefault="005E73DF" w:rsidP="005E73DF">
            <w:pPr>
              <w:spacing w:before="240" w:after="240" w:line="240" w:lineRule="auto"/>
              <w:jc w:val="center"/>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w:t>
            </w:r>
          </w:p>
        </w:tc>
        <w:tc>
          <w:tcPr>
            <w:tcW w:w="11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69A5E49F" w14:textId="77777777" w:rsidR="005E73DF" w:rsidRPr="005E73DF" w:rsidRDefault="005E73DF" w:rsidP="005E73DF">
            <w:pPr>
              <w:spacing w:before="240" w:after="240" w:line="240" w:lineRule="auto"/>
              <w:jc w:val="center"/>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w:t>
            </w:r>
          </w:p>
        </w:tc>
      </w:tr>
      <w:tr w:rsidR="005E73DF" w:rsidRPr="005E73DF" w14:paraId="7AFEC2E9" w14:textId="77777777" w:rsidTr="00D56DAA">
        <w:trPr>
          <w:trHeight w:val="34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75FD1178" w14:textId="77777777" w:rsidR="005E73DF" w:rsidRPr="005E73DF" w:rsidRDefault="005E73DF" w:rsidP="005E73DF">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Daina Pētersone (attālināti)</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08942F3E" w14:textId="77777777" w:rsidR="005E73DF" w:rsidRPr="005E73DF" w:rsidRDefault="005E73DF" w:rsidP="005E73DF">
            <w:pPr>
              <w:spacing w:before="240" w:after="240" w:line="240" w:lineRule="auto"/>
              <w:jc w:val="center"/>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37E520BC"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tc>
        <w:tc>
          <w:tcPr>
            <w:tcW w:w="11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6C25A383"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tc>
      </w:tr>
      <w:tr w:rsidR="005E73DF" w:rsidRPr="005E73DF" w14:paraId="3CC85392" w14:textId="77777777" w:rsidTr="00D56DAA">
        <w:trPr>
          <w:trHeight w:val="34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1A885B42" w14:textId="77777777" w:rsidR="005E73DF" w:rsidRPr="005E73DF" w:rsidRDefault="005E73DF" w:rsidP="005E73DF">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Artūrs Lapiņš</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7C21BB21" w14:textId="77777777" w:rsidR="005E73DF" w:rsidRPr="005E73DF" w:rsidRDefault="005E73DF" w:rsidP="005E73DF">
            <w:pPr>
              <w:spacing w:before="240" w:after="240" w:line="240" w:lineRule="auto"/>
              <w:jc w:val="center"/>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3514DE1F"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tc>
        <w:tc>
          <w:tcPr>
            <w:tcW w:w="11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7C9A0BEC"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tc>
      </w:tr>
      <w:tr w:rsidR="005E73DF" w:rsidRPr="005E73DF" w14:paraId="721A1667" w14:textId="77777777" w:rsidTr="00D56DAA">
        <w:trPr>
          <w:trHeight w:val="345"/>
        </w:trPr>
        <w:tc>
          <w:tcPr>
            <w:tcW w:w="0" w:type="auto"/>
            <w:tcBorders>
              <w:top w:val="single" w:sz="6" w:space="0" w:color="000000"/>
            </w:tcBorders>
            <w:tcMar>
              <w:top w:w="0" w:type="dxa"/>
              <w:left w:w="100" w:type="dxa"/>
              <w:bottom w:w="0" w:type="dxa"/>
              <w:right w:w="100" w:type="dxa"/>
            </w:tcMar>
            <w:vAlign w:val="bottom"/>
            <w:hideMark/>
          </w:tcPr>
          <w:p w14:paraId="6C3AE52C" w14:textId="77777777" w:rsidR="005E73DF" w:rsidRPr="005E73DF" w:rsidRDefault="005E73DF" w:rsidP="005E73DF">
            <w:pPr>
              <w:spacing w:before="240" w:after="240" w:line="240" w:lineRule="auto"/>
              <w:jc w:val="center"/>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w:t>
            </w:r>
          </w:p>
        </w:tc>
        <w:tc>
          <w:tcPr>
            <w:tcW w:w="1115" w:type="dxa"/>
            <w:tcBorders>
              <w:top w:val="single" w:sz="6" w:space="0" w:color="000000"/>
            </w:tcBorders>
            <w:tcMar>
              <w:top w:w="0" w:type="dxa"/>
              <w:left w:w="100" w:type="dxa"/>
              <w:bottom w:w="0" w:type="dxa"/>
              <w:right w:w="100" w:type="dxa"/>
            </w:tcMar>
            <w:vAlign w:val="bottom"/>
            <w:hideMark/>
          </w:tcPr>
          <w:p w14:paraId="2A76C0B9" w14:textId="77777777" w:rsidR="005E73DF" w:rsidRPr="005E73DF" w:rsidRDefault="005E73DF" w:rsidP="005E73DF">
            <w:pPr>
              <w:spacing w:before="240" w:after="240" w:line="240" w:lineRule="auto"/>
              <w:jc w:val="center"/>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9</w:t>
            </w:r>
          </w:p>
        </w:tc>
        <w:tc>
          <w:tcPr>
            <w:tcW w:w="990" w:type="dxa"/>
            <w:tcBorders>
              <w:top w:val="single" w:sz="6" w:space="0" w:color="000000"/>
            </w:tcBorders>
            <w:tcMar>
              <w:top w:w="0" w:type="dxa"/>
              <w:left w:w="100" w:type="dxa"/>
              <w:bottom w:w="0" w:type="dxa"/>
              <w:right w:w="100" w:type="dxa"/>
            </w:tcMar>
            <w:vAlign w:val="bottom"/>
            <w:hideMark/>
          </w:tcPr>
          <w:p w14:paraId="28CC36E0" w14:textId="77777777" w:rsidR="005E73DF" w:rsidRPr="005E73DF" w:rsidRDefault="005E73DF" w:rsidP="005E73DF">
            <w:pPr>
              <w:spacing w:before="240" w:after="240" w:line="240" w:lineRule="auto"/>
              <w:jc w:val="center"/>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0</w:t>
            </w:r>
          </w:p>
        </w:tc>
        <w:tc>
          <w:tcPr>
            <w:tcW w:w="1170" w:type="dxa"/>
            <w:tcBorders>
              <w:top w:val="single" w:sz="6" w:space="0" w:color="000000"/>
            </w:tcBorders>
            <w:tcMar>
              <w:top w:w="0" w:type="dxa"/>
              <w:left w:w="100" w:type="dxa"/>
              <w:bottom w:w="0" w:type="dxa"/>
              <w:right w:w="100" w:type="dxa"/>
            </w:tcMar>
            <w:vAlign w:val="bottom"/>
            <w:hideMark/>
          </w:tcPr>
          <w:p w14:paraId="3D61F5A9" w14:textId="77777777" w:rsidR="005E73DF" w:rsidRPr="005E73DF" w:rsidRDefault="005E73DF" w:rsidP="005E73DF">
            <w:pPr>
              <w:spacing w:before="240" w:after="240" w:line="240" w:lineRule="auto"/>
              <w:jc w:val="center"/>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1</w:t>
            </w:r>
          </w:p>
        </w:tc>
      </w:tr>
    </w:tbl>
    <w:p w14:paraId="6DDA6E98" w14:textId="77777777" w:rsidR="005E73DF" w:rsidRPr="005E73DF" w:rsidRDefault="005E73DF" w:rsidP="005E73DF">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b/>
          <w:bCs/>
          <w:color w:val="000000"/>
          <w:kern w:val="0"/>
          <w14:ligatures w14:val="none"/>
        </w:rPr>
        <w:t>Balsojuma rezultāts:</w:t>
      </w:r>
    </w:p>
    <w:p w14:paraId="6FD19CC0" w14:textId="77777777" w:rsidR="005E73DF" w:rsidRPr="005E73DF" w:rsidRDefault="005E73DF" w:rsidP="005E73DF">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Par:  9</w:t>
      </w:r>
    </w:p>
    <w:p w14:paraId="5777625E" w14:textId="77777777" w:rsidR="005E73DF" w:rsidRPr="005E73DF" w:rsidRDefault="005E73DF" w:rsidP="005E73DF">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Pret:  0</w:t>
      </w:r>
    </w:p>
    <w:p w14:paraId="1A058A4A" w14:textId="77777777" w:rsidR="005E73DF" w:rsidRPr="005E73DF" w:rsidRDefault="005E73DF" w:rsidP="005E73DF">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Atturas: 1</w:t>
      </w:r>
    </w:p>
    <w:p w14:paraId="61970010" w14:textId="77777777" w:rsidR="005E73DF" w:rsidRPr="005E73DF" w:rsidRDefault="005E73DF" w:rsidP="005E73DF">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b/>
          <w:bCs/>
          <w:color w:val="000000"/>
          <w:kern w:val="0"/>
          <w14:ligatures w14:val="none"/>
        </w:rPr>
        <w:t xml:space="preserve">Padomes lēmums: </w:t>
      </w:r>
      <w:r w:rsidRPr="005E73DF">
        <w:rPr>
          <w:rFonts w:ascii="Arial Narrow" w:eastAsia="Times New Roman" w:hAnsi="Arial Narrow" w:cs="Times New Roman"/>
          <w:color w:val="000000"/>
          <w:kern w:val="0"/>
          <w14:ligatures w14:val="none"/>
        </w:rPr>
        <w:t>atbalsta projekta tālāku virzību, ņemot vērā iepriekšējo RVC SAP sēžu lēmumu  un ieteikumu apkopojumu.</w:t>
      </w:r>
    </w:p>
    <w:p w14:paraId="78EA5514" w14:textId="77777777" w:rsidR="005E73DF" w:rsidRPr="005E73DF" w:rsidRDefault="005E73DF" w:rsidP="005E73DF">
      <w:pPr>
        <w:numPr>
          <w:ilvl w:val="0"/>
          <w:numId w:val="1"/>
        </w:numPr>
        <w:spacing w:before="240" w:after="240" w:line="240" w:lineRule="auto"/>
        <w:jc w:val="both"/>
        <w:textAlignment w:val="baseline"/>
        <w:rPr>
          <w:rFonts w:ascii="Arial Narrow" w:eastAsia="Times New Roman" w:hAnsi="Arial Narrow" w:cs="Times New Roman"/>
          <w:color w:val="000000"/>
          <w:kern w:val="0"/>
          <w14:ligatures w14:val="none"/>
        </w:rPr>
      </w:pPr>
      <w:r w:rsidRPr="005E73DF">
        <w:rPr>
          <w:rFonts w:ascii="Arial Narrow" w:eastAsia="Times New Roman" w:hAnsi="Arial Narrow" w:cs="Times New Roman"/>
          <w:color w:val="000000"/>
          <w:kern w:val="0"/>
          <w:u w:val="single"/>
          <w14:ligatures w14:val="none"/>
        </w:rPr>
        <w:t>27.04.2022. RVC SAP 395. sēdes lēmums:</w:t>
      </w:r>
    </w:p>
    <w:p w14:paraId="50CED65A" w14:textId="77777777" w:rsidR="005E73DF" w:rsidRPr="005E73DF" w:rsidRDefault="005E73DF" w:rsidP="005E73DF">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“atzīmējot konkursa nolikuma izstrādes attīstību, atbalstīt kopējo virzību, aicināt izdarīt precizējumus atbilstoši izteiktajiem viedokļiem un atbildīgo institūciju atzinumiem. Savienojums pazemē ir pieļaujams, ja to pieļauj arheoloģiskās izpētes rezultāti.”</w:t>
      </w:r>
    </w:p>
    <w:p w14:paraId="2A021EBA" w14:textId="77777777" w:rsidR="005E73DF" w:rsidRPr="005E73DF" w:rsidRDefault="005E73DF" w:rsidP="005E73DF">
      <w:pPr>
        <w:numPr>
          <w:ilvl w:val="0"/>
          <w:numId w:val="2"/>
        </w:numPr>
        <w:spacing w:before="240" w:after="240" w:line="240" w:lineRule="auto"/>
        <w:jc w:val="both"/>
        <w:textAlignment w:val="baseline"/>
        <w:rPr>
          <w:rFonts w:ascii="Arial Narrow" w:eastAsia="Times New Roman" w:hAnsi="Arial Narrow" w:cs="Times New Roman"/>
          <w:color w:val="000000"/>
          <w:kern w:val="0"/>
          <w14:ligatures w14:val="none"/>
        </w:rPr>
      </w:pPr>
      <w:r w:rsidRPr="005E73DF">
        <w:rPr>
          <w:rFonts w:ascii="Arial Narrow" w:eastAsia="Times New Roman" w:hAnsi="Arial Narrow" w:cs="Times New Roman"/>
          <w:color w:val="000000"/>
          <w:kern w:val="0"/>
          <w:u w:val="single"/>
          <w14:ligatures w14:val="none"/>
        </w:rPr>
        <w:t>04.01.2023. RVC SAP 409. sēdes lēmums:</w:t>
      </w:r>
    </w:p>
    <w:p w14:paraId="2E618BDB" w14:textId="77777777" w:rsidR="005E73DF" w:rsidRPr="005E73DF" w:rsidRDefault="005E73DF" w:rsidP="005E73DF">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“atzīt notikušā konkursa rezultātus un atbalstīt tajā izvēlētā projekta tālāku virzību, ņemot vērā jau izteiktos Nacionālās kultūras mantojuma pārvaldes ieteikumus, tālākā gaitā turpinot sadarbību ar atbilstīgajām institūcijām.”</w:t>
      </w:r>
    </w:p>
    <w:p w14:paraId="6F3F1291" w14:textId="77777777" w:rsidR="005E73DF" w:rsidRPr="005E73DF" w:rsidRDefault="005E73DF" w:rsidP="005E73DF">
      <w:pPr>
        <w:numPr>
          <w:ilvl w:val="0"/>
          <w:numId w:val="3"/>
        </w:numPr>
        <w:spacing w:before="240" w:after="240" w:line="240" w:lineRule="auto"/>
        <w:jc w:val="both"/>
        <w:textAlignment w:val="baseline"/>
        <w:rPr>
          <w:rFonts w:ascii="Arial Narrow" w:eastAsia="Times New Roman" w:hAnsi="Arial Narrow" w:cs="Times New Roman"/>
          <w:color w:val="000000"/>
          <w:kern w:val="0"/>
          <w14:ligatures w14:val="none"/>
        </w:rPr>
      </w:pPr>
      <w:r w:rsidRPr="005E73DF">
        <w:rPr>
          <w:rFonts w:ascii="Arial Narrow" w:eastAsia="Times New Roman" w:hAnsi="Arial Narrow" w:cs="Times New Roman"/>
          <w:color w:val="000000"/>
          <w:kern w:val="0"/>
          <w:u w:val="single"/>
          <w14:ligatures w14:val="none"/>
        </w:rPr>
        <w:t>20.12.2023. RVC SAP 427.sēdes lēmums:</w:t>
      </w:r>
    </w:p>
    <w:p w14:paraId="61B845DA" w14:textId="77777777" w:rsidR="005E73DF" w:rsidRPr="005E73DF" w:rsidRDefault="005E73DF" w:rsidP="005E73DF">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“atbalstīt zemesgabaliem, kvartālos starp Tirgoņu, Kaļķu, Mazo Monētu un Mazo Jaunavu ielām, vēsturisko robežu atgriešanu atbilstoši iesniegtajam materiālam.”</w:t>
      </w:r>
    </w:p>
    <w:p w14:paraId="755C9BBA" w14:textId="77777777" w:rsidR="005E73DF" w:rsidRPr="005E73DF" w:rsidRDefault="005E73DF" w:rsidP="005E73DF">
      <w:pPr>
        <w:numPr>
          <w:ilvl w:val="0"/>
          <w:numId w:val="4"/>
        </w:numPr>
        <w:spacing w:before="240" w:after="240" w:line="240" w:lineRule="auto"/>
        <w:jc w:val="both"/>
        <w:textAlignment w:val="baseline"/>
        <w:rPr>
          <w:rFonts w:ascii="Arial Narrow" w:eastAsia="Times New Roman" w:hAnsi="Arial Narrow" w:cs="Times New Roman"/>
          <w:color w:val="000000"/>
          <w:kern w:val="0"/>
          <w14:ligatures w14:val="none"/>
        </w:rPr>
      </w:pPr>
      <w:r w:rsidRPr="005E73DF">
        <w:rPr>
          <w:rFonts w:ascii="Arial Narrow" w:eastAsia="Times New Roman" w:hAnsi="Arial Narrow" w:cs="Times New Roman"/>
          <w:color w:val="000000"/>
          <w:kern w:val="0"/>
          <w:u w:val="single"/>
          <w14:ligatures w14:val="none"/>
        </w:rPr>
        <w:t>24.04.2024. RVC SAP 433. sēdes lēmums:</w:t>
      </w:r>
    </w:p>
    <w:p w14:paraId="30E96EC8" w14:textId="0D053836" w:rsidR="005E73DF" w:rsidRPr="005E73DF" w:rsidRDefault="005E73DF" w:rsidP="00D56DAA">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“atbalstīt projekta tālāku virzību, rēķinoties ar korekcijām, ko var ieviest arheoloģiskās izpētes rezultāti un aicinot autoru piestrādāt pie fasāžu (12) detalizācijas, nodrošinot labāku iekļaušanos vēsturiskajā vidē.”</w:t>
      </w:r>
    </w:p>
    <w:p w14:paraId="064BC102" w14:textId="77777777" w:rsidR="005E73DF" w:rsidRPr="005E73DF" w:rsidRDefault="005E73DF" w:rsidP="005E73DF">
      <w:pPr>
        <w:spacing w:before="240" w:after="200" w:line="240" w:lineRule="auto"/>
        <w:ind w:left="280"/>
        <w:jc w:val="center"/>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sz w:val="24"/>
          <w:szCs w:val="24"/>
          <w14:ligatures w14:val="none"/>
        </w:rPr>
        <w:lastRenderedPageBreak/>
        <w:t> </w:t>
      </w:r>
      <w:r w:rsidRPr="005E73DF">
        <w:rPr>
          <w:rFonts w:ascii="Arial Narrow" w:eastAsia="Times New Roman" w:hAnsi="Arial Narrow" w:cs="Times New Roman"/>
          <w:b/>
          <w:bCs/>
          <w:color w:val="000000"/>
          <w:kern w:val="0"/>
          <w14:ligatures w14:val="none"/>
        </w:rPr>
        <w:t>5.</w:t>
      </w:r>
    </w:p>
    <w:p w14:paraId="23380EBE" w14:textId="77777777" w:rsidR="005E73DF" w:rsidRPr="005E73DF" w:rsidRDefault="005E73DF" w:rsidP="005E73DF">
      <w:pPr>
        <w:spacing w:after="240" w:line="240" w:lineRule="auto"/>
        <w:ind w:left="280"/>
        <w:jc w:val="center"/>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b/>
          <w:bCs/>
          <w:color w:val="000000"/>
          <w:kern w:val="0"/>
          <w:sz w:val="24"/>
          <w:szCs w:val="24"/>
          <w:shd w:val="clear" w:color="auto" w:fill="FFFFFF"/>
          <w14:ligatures w14:val="none"/>
        </w:rPr>
        <w:t>Par mākslinieka darbnīcas pārbūvi un funkcija maiņu Grēcinieku ielā 26</w:t>
      </w:r>
    </w:p>
    <w:p w14:paraId="389A5E86" w14:textId="77777777" w:rsidR="005E73DF" w:rsidRPr="005E73DF" w:rsidRDefault="005E73DF" w:rsidP="005E73DF">
      <w:pPr>
        <w:spacing w:after="240" w:line="240" w:lineRule="auto"/>
        <w:ind w:left="280"/>
        <w:jc w:val="center"/>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b/>
          <w:bCs/>
          <w:color w:val="000000"/>
          <w:kern w:val="0"/>
          <w:sz w:val="24"/>
          <w:szCs w:val="24"/>
          <w:shd w:val="clear" w:color="auto" w:fill="FFFFFF"/>
          <w14:ligatures w14:val="none"/>
        </w:rPr>
        <w:t> Iesniedzējs: SIA "Meldera arhitektūras studija"</w:t>
      </w:r>
    </w:p>
    <w:p w14:paraId="152909CF" w14:textId="77777777" w:rsidR="005E73DF" w:rsidRPr="005E73DF" w:rsidRDefault="00000000" w:rsidP="005E73D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1F1906B">
          <v:rect id="_x0000_i1027" style="width:0;height:1.5pt" o:hralign="center" o:hrstd="t" o:hr="t" fillcolor="#a0a0a0" stroked="f"/>
        </w:pict>
      </w:r>
    </w:p>
    <w:p w14:paraId="6269F67B" w14:textId="78DFB465" w:rsidR="005E73DF" w:rsidRPr="005E73DF" w:rsidRDefault="005E73DF" w:rsidP="005E73DF">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J. Melderis informē, ka PAD ir iesniegts būvprojekts minimālā sastāvā, un saņemts uzdevums šo jautājumu izskatīt RVC SAP. Viņš uzsver, ka ēka ir kultūrvēsturiski vērtīga, bet nav kultūras piemineklis, un no Pēterbaznīcas torņa paveras skats uz tās jumta daļu. Plānots izveidot divus jumta dzīvokļus, kas atrodas Grēcinieku ielas ēkas daļā. Bēniņi šobrīd ir sliktā tehniskā stāvoklī, tādēļ nepieciešama pārbūve. Jumta slīpums tiek saglabāts, lai nezaudētu ēkas raksturu, bet izbūves plānotas nedaudz augstākas, lai nodrošinātu vairāk dabiskās gaismas. Jumta izbūvju apjoms netiek pārsniegts. Viens no risinājumiem ir jumta logi ar slēģiem, kas paredzēti ieejas zonai vienā dzīvoklī un sanitārajam mezglam otrā dzīvoklī. Šie logi nebūtu redzami no ielām un iekšpagalmiem, bet būtu saskatāmi no Pēterbaznīcas torņa. Fasādes risinājums saskaņotos ar pārējiem stāviem, saglabājot vienotu proporciju.</w:t>
      </w:r>
      <w:r w:rsidR="00D56DAA">
        <w:rPr>
          <w:rFonts w:ascii="Arial Narrow" w:eastAsia="Times New Roman" w:hAnsi="Arial Narrow" w:cs="Times New Roman"/>
          <w:color w:val="000000"/>
          <w:kern w:val="0"/>
          <w14:ligatures w14:val="none"/>
        </w:rPr>
        <w:t xml:space="preserve"> </w:t>
      </w:r>
      <w:r w:rsidRPr="005E73DF">
        <w:rPr>
          <w:rFonts w:ascii="Arial Narrow" w:eastAsia="Times New Roman" w:hAnsi="Arial Narrow" w:cs="Times New Roman"/>
          <w:color w:val="000000"/>
          <w:kern w:val="0"/>
          <w14:ligatures w14:val="none"/>
        </w:rPr>
        <w:t>Izstrādātas vairākas izbūvju variācijas, tostarp arī risinājumi bez jumta logiem, taču projektētāji dod priekšroku variantam ar jumta logiem.</w:t>
      </w:r>
    </w:p>
    <w:p w14:paraId="1621B3F0" w14:textId="77777777" w:rsidR="005E73DF" w:rsidRPr="005E73DF" w:rsidRDefault="005E73DF" w:rsidP="005E73DF">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R. Liepiņš precizē, kas tieši ir jāsaskaņo iesniegtā risinājuma īstenošanai.</w:t>
      </w:r>
    </w:p>
    <w:p w14:paraId="2600BD34" w14:textId="77777777" w:rsidR="005E73DF" w:rsidRPr="005E73DF" w:rsidRDefault="005E73DF" w:rsidP="005E73DF">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J. Melderis precizē, ka jāsaskaņo jumta izbūves kopā ar balkoniem.</w:t>
      </w:r>
    </w:p>
    <w:p w14:paraId="05674484" w14:textId="535AC266" w:rsidR="005E73DF" w:rsidRPr="005E73DF" w:rsidRDefault="005E73DF" w:rsidP="005E73DF">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xml:space="preserve">R. Liepiņš vērtē plānojumu un uzsver, ka projektā sekots </w:t>
      </w:r>
      <w:r w:rsidRPr="009F541E">
        <w:rPr>
          <w:rFonts w:ascii="Arial Narrow" w:eastAsia="Times New Roman" w:hAnsi="Arial Narrow" w:cs="Times New Roman"/>
          <w:color w:val="000000"/>
          <w:kern w:val="0"/>
          <w14:ligatures w14:val="none"/>
        </w:rPr>
        <w:t>jumta logu</w:t>
      </w:r>
      <w:r w:rsidRPr="005E73DF">
        <w:rPr>
          <w:rFonts w:ascii="Arial Narrow" w:eastAsia="Times New Roman" w:hAnsi="Arial Narrow" w:cs="Times New Roman"/>
          <w:color w:val="000000"/>
          <w:kern w:val="0"/>
          <w14:ligatures w14:val="none"/>
        </w:rPr>
        <w:t xml:space="preserve"> izvietojumam, taču kreisajā pusē veidojas atšķirīgs solis. Viņš rosina izvērtēt iespēju izbūves izvietot vienmērīgāk, jo galvenajā fasādē ir trīs izbūves, un risinājumam būtu jābūt ritmiski saskaņotam.</w:t>
      </w:r>
    </w:p>
    <w:p w14:paraId="65BC4083" w14:textId="18C08CD5" w:rsidR="005E73DF" w:rsidRPr="005E73DF" w:rsidRDefault="005E73DF" w:rsidP="005E73DF">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xml:space="preserve">A. Kušķis lūdz precizēt, vai kores </w:t>
      </w:r>
      <w:r w:rsidR="00F269F2">
        <w:rPr>
          <w:rFonts w:ascii="Arial Narrow" w:eastAsia="Times New Roman" w:hAnsi="Arial Narrow" w:cs="Times New Roman"/>
          <w:color w:val="000000"/>
          <w:kern w:val="0"/>
          <w14:ligatures w14:val="none"/>
        </w:rPr>
        <w:t>augstums</w:t>
      </w:r>
      <w:r w:rsidRPr="005E73DF">
        <w:rPr>
          <w:rFonts w:ascii="Arial Narrow" w:eastAsia="Times New Roman" w:hAnsi="Arial Narrow" w:cs="Times New Roman"/>
          <w:color w:val="000000"/>
          <w:kern w:val="0"/>
          <w14:ligatures w14:val="none"/>
        </w:rPr>
        <w:t xml:space="preserve"> projektā saglabājas nemainīgs.</w:t>
      </w:r>
    </w:p>
    <w:p w14:paraId="0203C327" w14:textId="77777777" w:rsidR="005E73DF" w:rsidRPr="005E73DF" w:rsidRDefault="005E73DF" w:rsidP="005E73DF">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J. Melderis skaidro, ka dzega tiek nedaudz pacelta, savukārt parapets saglabājas nemainīgs.</w:t>
      </w:r>
    </w:p>
    <w:p w14:paraId="65624F4F" w14:textId="77777777" w:rsidR="005E73DF" w:rsidRPr="005E73DF" w:rsidRDefault="005E73DF" w:rsidP="005E73DF">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xml:space="preserve">P. Ratas piebilst, ka jumta ainavu raksturo vienkāršība, kas ir vērtējama pozitīvi. Viņš norāda, ka neliela jumta skārda </w:t>
      </w:r>
      <w:proofErr w:type="spellStart"/>
      <w:r w:rsidRPr="005E73DF">
        <w:rPr>
          <w:rFonts w:ascii="Arial Narrow" w:eastAsia="Times New Roman" w:hAnsi="Arial Narrow" w:cs="Times New Roman"/>
          <w:color w:val="000000"/>
          <w:kern w:val="0"/>
          <w14:ligatures w14:val="none"/>
        </w:rPr>
        <w:t>kantīte</w:t>
      </w:r>
      <w:proofErr w:type="spellEnd"/>
      <w:r w:rsidRPr="005E73DF">
        <w:rPr>
          <w:rFonts w:ascii="Arial Narrow" w:eastAsia="Times New Roman" w:hAnsi="Arial Narrow" w:cs="Times New Roman"/>
          <w:color w:val="000000"/>
          <w:kern w:val="0"/>
          <w14:ligatures w14:val="none"/>
        </w:rPr>
        <w:t xml:space="preserve"> rada vēlmi arhitektoniski nedaudz pacelt sienu, lai veidotos skaidra attiecība starp sienu, dzegu un jumtu, taču viņš apšauba, vai šāds risinājums vispār ir iespējams, jo augšējā stāvā telpa virs logiem ir ļoti ierobežota. P. Ratas uzsver, ka vizuāli būtu nepieciešams tīrāks risinājums.</w:t>
      </w:r>
    </w:p>
    <w:p w14:paraId="078986FC" w14:textId="77777777" w:rsidR="005E73DF" w:rsidRPr="005E73DF" w:rsidRDefault="005E73DF" w:rsidP="005E73DF">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J. Melderis piekrīt P. Ratas viedoklim.</w:t>
      </w:r>
    </w:p>
    <w:p w14:paraId="420C30A3" w14:textId="7F8BF383" w:rsidR="005E73DF" w:rsidRPr="005E73DF" w:rsidRDefault="005E73DF" w:rsidP="005E73DF">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xml:space="preserve">A. Kušķis lūdz precizēt, kāds materiāls paredzēts </w:t>
      </w:r>
      <w:r w:rsidR="003B57E6">
        <w:rPr>
          <w:rFonts w:ascii="Arial Narrow" w:eastAsia="Times New Roman" w:hAnsi="Arial Narrow" w:cs="Times New Roman"/>
          <w:color w:val="000000"/>
          <w:kern w:val="0"/>
          <w14:ligatures w14:val="none"/>
        </w:rPr>
        <w:t xml:space="preserve">jumta logu </w:t>
      </w:r>
      <w:r w:rsidRPr="005E73DF">
        <w:rPr>
          <w:rFonts w:ascii="Arial Narrow" w:eastAsia="Times New Roman" w:hAnsi="Arial Narrow" w:cs="Times New Roman"/>
          <w:color w:val="000000"/>
          <w:kern w:val="0"/>
          <w14:ligatures w14:val="none"/>
        </w:rPr>
        <w:t>slēģiem un kāds ir to atvēršanas darbības risinājums.</w:t>
      </w:r>
    </w:p>
    <w:p w14:paraId="68B2B4CE" w14:textId="5993AC2E" w:rsidR="005E73DF" w:rsidRPr="005E73DF" w:rsidRDefault="005E73DF" w:rsidP="005E73DF">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J. Melderis skaidro, ka paredzēti cietie</w:t>
      </w:r>
      <w:r w:rsidR="008F5EE6">
        <w:rPr>
          <w:rFonts w:ascii="Arial Narrow" w:eastAsia="Times New Roman" w:hAnsi="Arial Narrow" w:cs="Times New Roman"/>
          <w:color w:val="000000"/>
          <w:kern w:val="0"/>
          <w14:ligatures w14:val="none"/>
        </w:rPr>
        <w:t xml:space="preserve"> </w:t>
      </w:r>
      <w:r w:rsidRPr="005E73DF">
        <w:rPr>
          <w:rFonts w:ascii="Arial Narrow" w:eastAsia="Times New Roman" w:hAnsi="Arial Narrow" w:cs="Times New Roman"/>
          <w:color w:val="000000"/>
          <w:kern w:val="0"/>
          <w14:ligatures w14:val="none"/>
        </w:rPr>
        <w:t>jumta slēģi, kurus iespējams atvērt no iekšpuses. Viņš uzsver, ka tie nekļūs par kontrastējošu elementu kopējā jumta ainavā.</w:t>
      </w:r>
    </w:p>
    <w:p w14:paraId="2ACF29A4" w14:textId="77777777" w:rsidR="005E73DF" w:rsidRPr="005E73DF" w:rsidRDefault="005E73DF" w:rsidP="005E73DF">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E. Rožulapa pauž, ka jumta izbūves, kas sasniedz kori, šķiet pārāk uzkrītošas. Viņa piekrīt risinājumam ar jumta logiem jumta tonī, aprīkotiem ar žalūzijām.</w:t>
      </w:r>
    </w:p>
    <w:p w14:paraId="687D3425" w14:textId="77777777" w:rsidR="005E73DF" w:rsidRPr="005E73DF" w:rsidRDefault="005E73DF" w:rsidP="005E73DF">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xml:space="preserve">A. Kušķis piekrīt E. </w:t>
      </w:r>
      <w:proofErr w:type="spellStart"/>
      <w:r w:rsidRPr="005E73DF">
        <w:rPr>
          <w:rFonts w:ascii="Arial Narrow" w:eastAsia="Times New Roman" w:hAnsi="Arial Narrow" w:cs="Times New Roman"/>
          <w:color w:val="000000"/>
          <w:kern w:val="0"/>
          <w14:ligatures w14:val="none"/>
        </w:rPr>
        <w:t>Rožulapas</w:t>
      </w:r>
      <w:proofErr w:type="spellEnd"/>
      <w:r w:rsidRPr="005E73DF">
        <w:rPr>
          <w:rFonts w:ascii="Arial Narrow" w:eastAsia="Times New Roman" w:hAnsi="Arial Narrow" w:cs="Times New Roman"/>
          <w:color w:val="000000"/>
          <w:kern w:val="0"/>
          <w14:ligatures w14:val="none"/>
        </w:rPr>
        <w:t xml:space="preserve"> viedoklim.</w:t>
      </w:r>
    </w:p>
    <w:p w14:paraId="264658CB" w14:textId="77777777" w:rsidR="005E73DF" w:rsidRPr="005E73DF" w:rsidRDefault="005E73DF" w:rsidP="005E73DF">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P. Ratas vērš uzmanību uz to, ka virs trepju apjoma veidojas komplicēta ģeometrija, un lūdz izvērtēt, vai šo risinājumu iespējams vienkāršot.</w:t>
      </w:r>
    </w:p>
    <w:p w14:paraId="73C9260E" w14:textId="77777777" w:rsidR="005E73DF" w:rsidRPr="005E73DF" w:rsidRDefault="005E73DF" w:rsidP="00D56DAA">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lastRenderedPageBreak/>
        <w:t>J. Melderis skaidro, ka konstruktīvi risinājums ir sarežģīts, jo tajā iesaistītas vairākas plaknes, veidojas izliekumi un ļoti lauzīta jumta forma. Viņš piebilst, ka paralēli tiks meklēti veiksmīgāki savienojumu risinājumi.</w:t>
      </w:r>
    </w:p>
    <w:p w14:paraId="06C5DDC7" w14:textId="77777777" w:rsidR="005E73DF" w:rsidRPr="005E73DF" w:rsidRDefault="005E73DF" w:rsidP="00D56DAA">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A. Ancāne vērtē, ka salīdzinājumā ar sākotnējo versiju risinājums ir uzlabojies un attīstība ir notikusi. Viņa aicina atteikties no jumta kores izbūvēm.</w:t>
      </w:r>
    </w:p>
    <w:p w14:paraId="6FD9C3FA" w14:textId="09E44A68" w:rsidR="005E73DF" w:rsidRPr="005E73DF" w:rsidRDefault="005E73DF" w:rsidP="00D56DAA">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E. Rožulapa atsaucas uz RVC noteikumu 7.1.4. punktu, kurā noteikts, ka kultūrvēsturiski unikālām, ļoti vērtīgām un vērtīgām ēkām saglabājama vēsturiskā jumta forma, un izņēmumi pieļaujami tikai tad, ja pārveidojumi uzlabo jumtu ainavu vai ir nepieciešami ēkas saglabāšanai, turklāt tie iepriekš jāsaskaņo ar Valsts kultūras pieminekļu aizsardzības inspekciju, Rīgas pilsētas būvvaldi un RVC saglabāšanas un attīstības padomi.</w:t>
      </w:r>
      <w:r w:rsidR="00D56DAA">
        <w:rPr>
          <w:rFonts w:ascii="Arial Narrow" w:eastAsia="Times New Roman" w:hAnsi="Arial Narrow" w:cs="Times New Roman"/>
          <w:color w:val="000000"/>
          <w:kern w:val="0"/>
          <w14:ligatures w14:val="none"/>
        </w:rPr>
        <w:t xml:space="preserve"> </w:t>
      </w:r>
      <w:r w:rsidRPr="005E73DF">
        <w:rPr>
          <w:rFonts w:ascii="Arial Narrow" w:eastAsia="Times New Roman" w:hAnsi="Arial Narrow" w:cs="Times New Roman"/>
          <w:color w:val="000000"/>
          <w:kern w:val="0"/>
          <w14:ligatures w14:val="none"/>
        </w:rPr>
        <w:t xml:space="preserve">Viņa uzsver, ka PAD vēl nav notikušas diskusijas par šo jautājumu, kā arī norāda, ka </w:t>
      </w:r>
      <w:r w:rsidR="00D56DAA">
        <w:rPr>
          <w:rFonts w:ascii="Arial Narrow" w:eastAsia="Times New Roman" w:hAnsi="Arial Narrow" w:cs="Times New Roman"/>
          <w:color w:val="000000"/>
          <w:kern w:val="0"/>
          <w14:ligatures w14:val="none"/>
        </w:rPr>
        <w:t xml:space="preserve">šodien prezentētais </w:t>
      </w:r>
      <w:r w:rsidRPr="005E73DF">
        <w:rPr>
          <w:rFonts w:ascii="Arial Narrow" w:eastAsia="Times New Roman" w:hAnsi="Arial Narrow" w:cs="Times New Roman"/>
          <w:color w:val="000000"/>
          <w:kern w:val="0"/>
          <w14:ligatures w14:val="none"/>
        </w:rPr>
        <w:t>projekts PAD nav iesniegts.</w:t>
      </w:r>
    </w:p>
    <w:p w14:paraId="10403FDD" w14:textId="77777777" w:rsidR="005E73DF" w:rsidRPr="005E73DF" w:rsidRDefault="005E73DF" w:rsidP="00D56DAA">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J. Melderis skaidro, ka būvprojekts minimālā sastāvā ir iesniegts PAD, un ir saņemta informācija, ka jautājums jāizskata RVC SAP.</w:t>
      </w:r>
    </w:p>
    <w:p w14:paraId="0BDEC673" w14:textId="77777777" w:rsidR="005E73DF" w:rsidRPr="005E73DF" w:rsidRDefault="005E73DF" w:rsidP="00D56DAA">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E. Rožulapa norāda, ka šī projekta versija nav saņemta PAD, un tā nav pieejama arī BIS.</w:t>
      </w:r>
    </w:p>
    <w:p w14:paraId="7C6FCFFD" w14:textId="77777777" w:rsidR="005E73DF" w:rsidRPr="005E73DF" w:rsidRDefault="005E73DF" w:rsidP="00D56DAA">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A. Maderniece skaidro, ka PAD ir izskatījusi iepriekšējo projekta variantu un sniegusi norādi, ka risinājumi jāsaskaņo ar NKMP.</w:t>
      </w:r>
    </w:p>
    <w:p w14:paraId="688B0F2C" w14:textId="77777777" w:rsidR="005E73DF" w:rsidRPr="005E73DF" w:rsidRDefault="005E73DF" w:rsidP="00D56DAA">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E. Rožulapa paskaidro, ka RVC SAP balsojumam jautājumu var iesniegt tikai kāda no institūcijām.</w:t>
      </w:r>
    </w:p>
    <w:p w14:paraId="39D20B56" w14:textId="77777777" w:rsidR="005E73DF" w:rsidRPr="005E73DF" w:rsidRDefault="005E73DF" w:rsidP="00D56DAA">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A. Lapiņš pateicas par sniegto skaidrojumu un norāda, ka jautājums tiek skatīts kā konsultatīvs. </w:t>
      </w:r>
    </w:p>
    <w:p w14:paraId="4A09C1DA" w14:textId="77777777" w:rsidR="005E73DF" w:rsidRPr="005E73DF" w:rsidRDefault="005E73DF" w:rsidP="00D56DAA">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R. Liepiņš vērtējot iesniegto projektu, norāda, ka pastāv risks skārda izpildījuma izmaiņām, jo ir šaubas par iespēju izveidot tik tievu profilu. Viņš uzsver, ka vēlams paredzēt vienlaidus posmu, lai palodze neatrastos pārāk zemu. Tāpat viņš akcentē, ka projekta realizācijas kvalitāte būs atkarīga no izpildītāja profesionālās meistarības.</w:t>
      </w:r>
    </w:p>
    <w:p w14:paraId="735E9957" w14:textId="77777777" w:rsidR="005E73DF" w:rsidRPr="005E73DF" w:rsidRDefault="005E73DF" w:rsidP="00D56DAA">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i/>
          <w:iCs/>
          <w:color w:val="000000"/>
          <w:kern w:val="0"/>
          <w14:ligatures w14:val="none"/>
        </w:rPr>
        <w:t>Jautājums izskatīts kā konsultatīvs, balsojums netiek veikts</w:t>
      </w:r>
    </w:p>
    <w:p w14:paraId="0F2D93F2" w14:textId="77777777" w:rsidR="005E73DF" w:rsidRPr="005E73DF" w:rsidRDefault="005E73DF" w:rsidP="00D56DAA">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A. Lapiņš pateicas visiem klātesošajiem par dalību RVC SAP 458. sēdē</w:t>
      </w:r>
    </w:p>
    <w:p w14:paraId="62916FC5"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0079D600" w14:textId="77777777" w:rsidR="005E73DF" w:rsidRPr="005E73DF" w:rsidRDefault="005E73DF" w:rsidP="005E73DF">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Sēdi slēdz plkst. 16:40</w:t>
      </w:r>
    </w:p>
    <w:p w14:paraId="5D137406" w14:textId="1607384C" w:rsidR="005E73DF" w:rsidRPr="005E73DF" w:rsidRDefault="005E73DF" w:rsidP="005E73DF">
      <w:pPr>
        <w:spacing w:before="240" w:after="240" w:line="240" w:lineRule="auto"/>
        <w:jc w:val="both"/>
        <w:rPr>
          <w:rFonts w:ascii="Times New Roman" w:eastAsia="Times New Roman" w:hAnsi="Times New Roman" w:cs="Times New Roman"/>
          <w:kern w:val="0"/>
          <w:sz w:val="24"/>
          <w:szCs w:val="24"/>
          <w14:ligatures w14:val="none"/>
        </w:rPr>
      </w:pPr>
    </w:p>
    <w:p w14:paraId="4E56E298" w14:textId="4C2710DC" w:rsidR="005E73DF" w:rsidRPr="005E73DF" w:rsidRDefault="005E73DF" w:rsidP="005E73DF">
      <w:pPr>
        <w:spacing w:before="240" w:after="240" w:line="24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xml:space="preserve">Sēdi vadīja:       </w:t>
      </w:r>
      <w:r w:rsidRPr="005E73DF">
        <w:rPr>
          <w:rFonts w:ascii="Arial Narrow" w:eastAsia="Times New Roman" w:hAnsi="Arial Narrow" w:cs="Times New Roman"/>
          <w:color w:val="000000"/>
          <w:kern w:val="0"/>
          <w14:ligatures w14:val="none"/>
        </w:rPr>
        <w:tab/>
        <w:t xml:space="preserve">     </w:t>
      </w:r>
      <w:r w:rsidRPr="005E73DF">
        <w:rPr>
          <w:rFonts w:ascii="Arial Narrow" w:eastAsia="Times New Roman" w:hAnsi="Arial Narrow" w:cs="Times New Roman"/>
          <w:color w:val="000000"/>
          <w:kern w:val="0"/>
          <w14:ligatures w14:val="none"/>
        </w:rPr>
        <w:tab/>
        <w:t>                                                                                                             A. Lapiņš</w:t>
      </w:r>
    </w:p>
    <w:p w14:paraId="763FD368" w14:textId="77777777" w:rsidR="005E73DF" w:rsidRPr="005E73DF" w:rsidRDefault="005E73DF" w:rsidP="005E73DF">
      <w:pPr>
        <w:spacing w:after="0" w:line="240" w:lineRule="auto"/>
        <w:rPr>
          <w:rFonts w:ascii="Times New Roman" w:eastAsia="Times New Roman" w:hAnsi="Times New Roman" w:cs="Times New Roman"/>
          <w:kern w:val="0"/>
          <w:sz w:val="24"/>
          <w:szCs w:val="24"/>
          <w14:ligatures w14:val="none"/>
        </w:rPr>
      </w:pPr>
    </w:p>
    <w:p w14:paraId="099E3618" w14:textId="0FDA7E2C" w:rsidR="005E73DF" w:rsidRDefault="005E73DF" w:rsidP="005E73DF">
      <w:pPr>
        <w:spacing w:before="240" w:after="240" w:line="480" w:lineRule="auto"/>
        <w:jc w:val="both"/>
        <w:rPr>
          <w:rFonts w:ascii="Arial Narrow" w:eastAsia="Times New Roman" w:hAnsi="Arial Narrow" w:cs="Times New Roman"/>
          <w:color w:val="000000"/>
          <w:kern w:val="0"/>
          <w14:ligatures w14:val="none"/>
        </w:rPr>
      </w:pPr>
      <w:r w:rsidRPr="005E73DF">
        <w:rPr>
          <w:rFonts w:ascii="Arial Narrow" w:eastAsia="Times New Roman" w:hAnsi="Arial Narrow" w:cs="Times New Roman"/>
          <w:color w:val="000000"/>
          <w:kern w:val="0"/>
          <w14:ligatures w14:val="none"/>
        </w:rPr>
        <w:t>Sēdē piedalījās:                                                                                                                              A. Ancāne</w:t>
      </w:r>
    </w:p>
    <w:p w14:paraId="64F5714C" w14:textId="77777777" w:rsidR="00D56DAA" w:rsidRPr="005E73DF" w:rsidRDefault="00D56DAA" w:rsidP="005E73DF">
      <w:pPr>
        <w:spacing w:before="240" w:after="240" w:line="480" w:lineRule="auto"/>
        <w:jc w:val="both"/>
        <w:rPr>
          <w:rFonts w:ascii="Times New Roman" w:eastAsia="Times New Roman" w:hAnsi="Times New Roman" w:cs="Times New Roman"/>
          <w:kern w:val="0"/>
          <w:sz w:val="24"/>
          <w:szCs w:val="24"/>
          <w14:ligatures w14:val="none"/>
        </w:rPr>
      </w:pPr>
    </w:p>
    <w:p w14:paraId="158DED32" w14:textId="590AD6AD" w:rsidR="005E73DF" w:rsidRPr="005E73DF" w:rsidRDefault="005E73DF" w:rsidP="005E73DF">
      <w:pPr>
        <w:spacing w:before="240" w:after="240" w:line="48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J. Asaris</w:t>
      </w:r>
    </w:p>
    <w:p w14:paraId="00D14CAB" w14:textId="11BEAE94" w:rsidR="005E73DF" w:rsidRDefault="005E73DF" w:rsidP="005E73DF">
      <w:pPr>
        <w:spacing w:before="240" w:after="240" w:line="480" w:lineRule="auto"/>
        <w:jc w:val="both"/>
        <w:rPr>
          <w:rFonts w:ascii="Arial Narrow" w:eastAsia="Times New Roman" w:hAnsi="Arial Narrow" w:cs="Times New Roman"/>
          <w:color w:val="000000"/>
          <w:kern w:val="0"/>
          <w14:ligatures w14:val="none"/>
        </w:rPr>
      </w:pPr>
      <w:r w:rsidRPr="005E73DF">
        <w:rPr>
          <w:rFonts w:ascii="Arial Narrow" w:eastAsia="Times New Roman" w:hAnsi="Arial Narrow" w:cs="Times New Roman"/>
          <w:color w:val="000000"/>
          <w:kern w:val="0"/>
          <w14:ligatures w14:val="none"/>
        </w:rPr>
        <w:lastRenderedPageBreak/>
        <w:t>                                                                                                                                                        I. Bula</w:t>
      </w:r>
    </w:p>
    <w:p w14:paraId="2A744149" w14:textId="77777777" w:rsidR="00D56DAA" w:rsidRPr="005E73DF" w:rsidRDefault="00D56DAA" w:rsidP="005E73DF">
      <w:pPr>
        <w:spacing w:before="240" w:after="240" w:line="480" w:lineRule="auto"/>
        <w:jc w:val="both"/>
        <w:rPr>
          <w:rFonts w:ascii="Times New Roman" w:eastAsia="Times New Roman" w:hAnsi="Times New Roman" w:cs="Times New Roman"/>
          <w:kern w:val="0"/>
          <w:sz w:val="24"/>
          <w:szCs w:val="24"/>
          <w14:ligatures w14:val="none"/>
        </w:rPr>
      </w:pPr>
    </w:p>
    <w:p w14:paraId="7876E3C1" w14:textId="26EF43A5" w:rsidR="005E73DF" w:rsidRDefault="005E73DF" w:rsidP="005E73DF">
      <w:pPr>
        <w:spacing w:before="240" w:after="240" w:line="480" w:lineRule="auto"/>
        <w:jc w:val="both"/>
        <w:rPr>
          <w:rFonts w:ascii="Arial Narrow" w:eastAsia="Times New Roman" w:hAnsi="Arial Narrow" w:cs="Times New Roman"/>
          <w:color w:val="000000"/>
          <w:kern w:val="0"/>
          <w14:ligatures w14:val="none"/>
        </w:rPr>
      </w:pPr>
      <w:r w:rsidRPr="005E73DF">
        <w:rPr>
          <w:rFonts w:ascii="Arial Narrow" w:eastAsia="Times New Roman" w:hAnsi="Arial Narrow" w:cs="Times New Roman"/>
          <w:color w:val="000000"/>
          <w:kern w:val="0"/>
          <w14:ligatures w14:val="none"/>
        </w:rPr>
        <w:t xml:space="preserve">                                                                                                                                                        B. </w:t>
      </w:r>
      <w:proofErr w:type="spellStart"/>
      <w:r w:rsidRPr="005E73DF">
        <w:rPr>
          <w:rFonts w:ascii="Arial Narrow" w:eastAsia="Times New Roman" w:hAnsi="Arial Narrow" w:cs="Times New Roman"/>
          <w:color w:val="000000"/>
          <w:kern w:val="0"/>
          <w14:ligatures w14:val="none"/>
        </w:rPr>
        <w:t>Moļņika</w:t>
      </w:r>
      <w:proofErr w:type="spellEnd"/>
    </w:p>
    <w:p w14:paraId="1F5BAFFF" w14:textId="77777777" w:rsidR="00D56DAA" w:rsidRPr="005E73DF" w:rsidRDefault="00D56DAA" w:rsidP="005E73DF">
      <w:pPr>
        <w:spacing w:before="240" w:after="240" w:line="480" w:lineRule="auto"/>
        <w:jc w:val="both"/>
        <w:rPr>
          <w:rFonts w:ascii="Times New Roman" w:eastAsia="Times New Roman" w:hAnsi="Times New Roman" w:cs="Times New Roman"/>
          <w:kern w:val="0"/>
          <w:sz w:val="24"/>
          <w:szCs w:val="24"/>
          <w14:ligatures w14:val="none"/>
        </w:rPr>
      </w:pPr>
    </w:p>
    <w:p w14:paraId="040C66B1" w14:textId="6958B53E" w:rsidR="005E73DF" w:rsidRDefault="005E73DF" w:rsidP="005E73DF">
      <w:pPr>
        <w:spacing w:before="240" w:after="240" w:line="480" w:lineRule="auto"/>
        <w:jc w:val="both"/>
        <w:rPr>
          <w:rFonts w:ascii="Arial Narrow" w:eastAsia="Times New Roman" w:hAnsi="Arial Narrow" w:cs="Times New Roman"/>
          <w:color w:val="000000"/>
          <w:kern w:val="0"/>
          <w14:ligatures w14:val="none"/>
        </w:rPr>
      </w:pPr>
      <w:r w:rsidRPr="005E73DF">
        <w:rPr>
          <w:rFonts w:ascii="Arial Narrow" w:eastAsia="Times New Roman" w:hAnsi="Arial Narrow" w:cs="Times New Roman"/>
          <w:color w:val="000000"/>
          <w:kern w:val="0"/>
          <w14:ligatures w14:val="none"/>
        </w:rPr>
        <w:t>                                                                                                                                                        A. Kušķis</w:t>
      </w:r>
    </w:p>
    <w:p w14:paraId="700A9EB3" w14:textId="77777777" w:rsidR="00D56DAA" w:rsidRPr="005E73DF" w:rsidRDefault="00D56DAA" w:rsidP="005E73DF">
      <w:pPr>
        <w:spacing w:before="240" w:after="240" w:line="480" w:lineRule="auto"/>
        <w:jc w:val="both"/>
        <w:rPr>
          <w:rFonts w:ascii="Times New Roman" w:eastAsia="Times New Roman" w:hAnsi="Times New Roman" w:cs="Times New Roman"/>
          <w:kern w:val="0"/>
          <w:sz w:val="24"/>
          <w:szCs w:val="24"/>
          <w14:ligatures w14:val="none"/>
        </w:rPr>
      </w:pPr>
    </w:p>
    <w:p w14:paraId="6ACC51D1" w14:textId="04EE74AF" w:rsidR="005E73DF" w:rsidRDefault="005E73DF" w:rsidP="005E73DF">
      <w:pPr>
        <w:spacing w:before="240" w:after="240" w:line="480" w:lineRule="auto"/>
        <w:ind w:left="6480" w:firstLine="20"/>
        <w:jc w:val="both"/>
        <w:rPr>
          <w:rFonts w:ascii="Arial Narrow" w:eastAsia="Times New Roman" w:hAnsi="Arial Narrow" w:cs="Times New Roman"/>
          <w:color w:val="000000"/>
          <w:kern w:val="0"/>
          <w14:ligatures w14:val="none"/>
        </w:rPr>
      </w:pPr>
      <w:r w:rsidRPr="005E73DF">
        <w:rPr>
          <w:rFonts w:ascii="Arial Narrow" w:eastAsia="Times New Roman" w:hAnsi="Arial Narrow" w:cs="Times New Roman"/>
          <w:color w:val="000000"/>
          <w:kern w:val="0"/>
          <w14:ligatures w14:val="none"/>
        </w:rPr>
        <w:t>                      R. Liepiņš</w:t>
      </w:r>
    </w:p>
    <w:p w14:paraId="0F438791" w14:textId="77777777" w:rsidR="00D56DAA" w:rsidRPr="005E73DF" w:rsidRDefault="00D56DAA" w:rsidP="005E73DF">
      <w:pPr>
        <w:spacing w:before="240" w:after="240" w:line="480" w:lineRule="auto"/>
        <w:ind w:left="6480" w:firstLine="20"/>
        <w:jc w:val="both"/>
        <w:rPr>
          <w:rFonts w:ascii="Times New Roman" w:eastAsia="Times New Roman" w:hAnsi="Times New Roman" w:cs="Times New Roman"/>
          <w:kern w:val="0"/>
          <w:sz w:val="24"/>
          <w:szCs w:val="24"/>
          <w14:ligatures w14:val="none"/>
        </w:rPr>
      </w:pPr>
    </w:p>
    <w:p w14:paraId="3B6B9DA3" w14:textId="075FB2B0" w:rsidR="005E73DF" w:rsidRDefault="005E73DF" w:rsidP="005E73DF">
      <w:pPr>
        <w:spacing w:before="240" w:after="240" w:line="480" w:lineRule="auto"/>
        <w:jc w:val="both"/>
        <w:rPr>
          <w:rFonts w:ascii="Arial Narrow" w:eastAsia="Times New Roman" w:hAnsi="Arial Narrow" w:cs="Times New Roman"/>
          <w:color w:val="000000"/>
          <w:kern w:val="0"/>
          <w14:ligatures w14:val="none"/>
        </w:rPr>
      </w:pPr>
      <w:r w:rsidRPr="005E73DF">
        <w:rPr>
          <w:rFonts w:ascii="Arial Narrow" w:eastAsia="Times New Roman" w:hAnsi="Arial Narrow" w:cs="Times New Roman"/>
          <w:color w:val="000000"/>
          <w:kern w:val="0"/>
          <w14:ligatures w14:val="none"/>
        </w:rPr>
        <w:t>                                                                                                                            </w:t>
      </w:r>
      <w:r w:rsidRPr="005E73DF">
        <w:rPr>
          <w:rFonts w:ascii="Arial Narrow" w:eastAsia="Times New Roman" w:hAnsi="Arial Narrow" w:cs="Times New Roman"/>
          <w:color w:val="000000"/>
          <w:kern w:val="0"/>
          <w14:ligatures w14:val="none"/>
        </w:rPr>
        <w:tab/>
        <w:t xml:space="preserve">   </w:t>
      </w:r>
      <w:r w:rsidRPr="005E73DF">
        <w:rPr>
          <w:rFonts w:ascii="Arial Narrow" w:eastAsia="Times New Roman" w:hAnsi="Arial Narrow" w:cs="Times New Roman"/>
          <w:color w:val="000000"/>
          <w:kern w:val="0"/>
          <w14:ligatures w14:val="none"/>
        </w:rPr>
        <w:tab/>
        <w:t xml:space="preserve">        </w:t>
      </w:r>
      <w:r w:rsidR="00D56DAA">
        <w:rPr>
          <w:rFonts w:ascii="Arial Narrow" w:eastAsia="Times New Roman" w:hAnsi="Arial Narrow" w:cs="Times New Roman"/>
          <w:color w:val="000000"/>
          <w:kern w:val="0"/>
          <w14:ligatures w14:val="none"/>
        </w:rPr>
        <w:t xml:space="preserve"> </w:t>
      </w:r>
      <w:r w:rsidRPr="005E73DF">
        <w:rPr>
          <w:rFonts w:ascii="Arial Narrow" w:eastAsia="Times New Roman" w:hAnsi="Arial Narrow" w:cs="Times New Roman"/>
          <w:color w:val="000000"/>
          <w:kern w:val="0"/>
          <w14:ligatures w14:val="none"/>
        </w:rPr>
        <w:t>D. Pētersone</w:t>
      </w:r>
    </w:p>
    <w:p w14:paraId="25BA9AC3" w14:textId="77777777" w:rsidR="00D56DAA" w:rsidRPr="005E73DF" w:rsidRDefault="00D56DAA" w:rsidP="005E73DF">
      <w:pPr>
        <w:spacing w:before="240" w:after="240" w:line="480" w:lineRule="auto"/>
        <w:jc w:val="both"/>
        <w:rPr>
          <w:rFonts w:ascii="Times New Roman" w:eastAsia="Times New Roman" w:hAnsi="Times New Roman" w:cs="Times New Roman"/>
          <w:kern w:val="0"/>
          <w:sz w:val="24"/>
          <w:szCs w:val="24"/>
          <w14:ligatures w14:val="none"/>
        </w:rPr>
      </w:pPr>
    </w:p>
    <w:p w14:paraId="2A8B4078" w14:textId="71433064" w:rsidR="005E73DF" w:rsidRDefault="005E73DF" w:rsidP="005E73DF">
      <w:pPr>
        <w:spacing w:before="240" w:after="240" w:line="480" w:lineRule="auto"/>
        <w:jc w:val="both"/>
        <w:rPr>
          <w:rFonts w:ascii="Arial Narrow" w:eastAsia="Times New Roman" w:hAnsi="Arial Narrow" w:cs="Times New Roman"/>
          <w:color w:val="000000"/>
          <w:kern w:val="0"/>
          <w14:ligatures w14:val="none"/>
        </w:rPr>
      </w:pPr>
      <w:r w:rsidRPr="005E73DF">
        <w:rPr>
          <w:rFonts w:ascii="Arial Narrow" w:eastAsia="Times New Roman" w:hAnsi="Arial Narrow" w:cs="Times New Roman"/>
          <w:color w:val="000000"/>
          <w:kern w:val="0"/>
          <w14:ligatures w14:val="none"/>
        </w:rPr>
        <w:t>                                                                                                                                                        P. Ratas</w:t>
      </w:r>
    </w:p>
    <w:p w14:paraId="7BAA79EE" w14:textId="77777777" w:rsidR="00D56DAA" w:rsidRPr="005E73DF" w:rsidRDefault="00D56DAA" w:rsidP="005E73DF">
      <w:pPr>
        <w:spacing w:before="240" w:after="240" w:line="480" w:lineRule="auto"/>
        <w:jc w:val="both"/>
        <w:rPr>
          <w:rFonts w:ascii="Times New Roman" w:eastAsia="Times New Roman" w:hAnsi="Times New Roman" w:cs="Times New Roman"/>
          <w:kern w:val="0"/>
          <w:sz w:val="24"/>
          <w:szCs w:val="24"/>
          <w14:ligatures w14:val="none"/>
        </w:rPr>
      </w:pPr>
    </w:p>
    <w:p w14:paraId="7E8CB49B" w14:textId="78F8DC37" w:rsidR="005E73DF" w:rsidRPr="005E73DF" w:rsidRDefault="005E73DF" w:rsidP="00D56DAA">
      <w:pPr>
        <w:spacing w:before="240" w:after="240" w:line="480" w:lineRule="auto"/>
        <w:ind w:left="720"/>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E. Rož</w:t>
      </w:r>
      <w:r w:rsidR="0021114D">
        <w:rPr>
          <w:rFonts w:ascii="Arial Narrow" w:eastAsia="Times New Roman" w:hAnsi="Arial Narrow" w:cs="Times New Roman"/>
          <w:color w:val="000000"/>
          <w:kern w:val="0"/>
          <w14:ligatures w14:val="none"/>
        </w:rPr>
        <w:t>u</w:t>
      </w:r>
      <w:r w:rsidRPr="005E73DF">
        <w:rPr>
          <w:rFonts w:ascii="Arial Narrow" w:eastAsia="Times New Roman" w:hAnsi="Arial Narrow" w:cs="Times New Roman"/>
          <w:color w:val="000000"/>
          <w:kern w:val="0"/>
          <w14:ligatures w14:val="none"/>
        </w:rPr>
        <w:t>lapa</w:t>
      </w:r>
    </w:p>
    <w:p w14:paraId="3715C364" w14:textId="77777777" w:rsidR="00D56DAA" w:rsidRDefault="005E73DF" w:rsidP="00D56DAA">
      <w:pPr>
        <w:spacing w:before="240" w:after="240" w:line="480" w:lineRule="auto"/>
        <w:jc w:val="both"/>
        <w:rPr>
          <w:rFonts w:ascii="Arial Narrow" w:eastAsia="Times New Roman" w:hAnsi="Arial Narrow" w:cs="Times New Roman"/>
          <w:color w:val="000000"/>
          <w:kern w:val="0"/>
          <w14:ligatures w14:val="none"/>
        </w:rPr>
      </w:pPr>
      <w:r w:rsidRPr="005E73DF">
        <w:rPr>
          <w:rFonts w:ascii="Arial Narrow" w:eastAsia="Times New Roman" w:hAnsi="Arial Narrow" w:cs="Times New Roman"/>
          <w:color w:val="000000"/>
          <w:kern w:val="0"/>
          <w14:ligatures w14:val="none"/>
        </w:rPr>
        <w:t xml:space="preserve">Sēdi protokolēja:                                                                                              </w:t>
      </w:r>
      <w:r w:rsidRPr="005E73DF">
        <w:rPr>
          <w:rFonts w:ascii="Arial Narrow" w:eastAsia="Times New Roman" w:hAnsi="Arial Narrow" w:cs="Times New Roman"/>
          <w:color w:val="000000"/>
          <w:kern w:val="0"/>
          <w14:ligatures w14:val="none"/>
        </w:rPr>
        <w:tab/>
        <w:t>                               </w:t>
      </w:r>
    </w:p>
    <w:p w14:paraId="76F991B2" w14:textId="27DBD20B" w:rsidR="005E73DF" w:rsidRPr="005E73DF" w:rsidRDefault="005E73DF" w:rsidP="00D56DAA">
      <w:pPr>
        <w:spacing w:before="240" w:after="240" w:line="480" w:lineRule="auto"/>
        <w:jc w:val="both"/>
        <w:rPr>
          <w:rFonts w:ascii="Arial Narrow" w:eastAsia="Times New Roman" w:hAnsi="Arial Narrow" w:cs="Times New Roman"/>
          <w:color w:val="000000"/>
          <w:kern w:val="0"/>
          <w14:ligatures w14:val="none"/>
        </w:rPr>
      </w:pPr>
      <w:r w:rsidRPr="005E73DF">
        <w:rPr>
          <w:rFonts w:ascii="Arial Narrow" w:eastAsia="Times New Roman" w:hAnsi="Arial Narrow" w:cs="Times New Roman"/>
          <w:color w:val="000000"/>
          <w:kern w:val="0"/>
          <w14:ligatures w14:val="none"/>
        </w:rPr>
        <w:t>L. Šmiukše</w:t>
      </w:r>
    </w:p>
    <w:p w14:paraId="5F574F60" w14:textId="77777777" w:rsidR="005E73DF" w:rsidRPr="005E73DF" w:rsidRDefault="005E73DF" w:rsidP="005E73DF">
      <w:pPr>
        <w:spacing w:before="240" w:after="240" w:line="480" w:lineRule="auto"/>
        <w:jc w:val="both"/>
        <w:rPr>
          <w:rFonts w:ascii="Times New Roman" w:eastAsia="Times New Roman" w:hAnsi="Times New Roman" w:cs="Times New Roman"/>
          <w:kern w:val="0"/>
          <w:sz w:val="24"/>
          <w:szCs w:val="24"/>
          <w14:ligatures w14:val="none"/>
        </w:rPr>
      </w:pPr>
      <w:r w:rsidRPr="005E73DF">
        <w:rPr>
          <w:rFonts w:ascii="Arial Narrow" w:eastAsia="Times New Roman" w:hAnsi="Arial Narrow" w:cs="Times New Roman"/>
          <w:color w:val="000000"/>
          <w:kern w:val="0"/>
          <w14:ligatures w14:val="none"/>
        </w:rPr>
        <w:t>                                                                                                                                                  </w:t>
      </w:r>
    </w:p>
    <w:p w14:paraId="28E65811" w14:textId="77777777" w:rsidR="00E76FDE" w:rsidRDefault="00E76FDE"/>
    <w:sectPr w:rsidR="00E76FDE">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F01FD" w14:textId="77777777" w:rsidR="00597EB7" w:rsidRDefault="00597EB7" w:rsidP="00251C34">
      <w:pPr>
        <w:spacing w:after="0" w:line="240" w:lineRule="auto"/>
      </w:pPr>
      <w:r>
        <w:separator/>
      </w:r>
    </w:p>
  </w:endnote>
  <w:endnote w:type="continuationSeparator" w:id="0">
    <w:p w14:paraId="180A27FB" w14:textId="77777777" w:rsidR="00597EB7" w:rsidRDefault="00597EB7" w:rsidP="00251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030301"/>
      <w:docPartObj>
        <w:docPartGallery w:val="Page Numbers (Bottom of Page)"/>
        <w:docPartUnique/>
      </w:docPartObj>
    </w:sdtPr>
    <w:sdtEndPr>
      <w:rPr>
        <w:noProof/>
      </w:rPr>
    </w:sdtEndPr>
    <w:sdtContent>
      <w:p w14:paraId="0AC499FC" w14:textId="3B720770" w:rsidR="009D3350" w:rsidRDefault="009D3350">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7A039211" w14:textId="77777777" w:rsidR="00251C34" w:rsidRDefault="00251C3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CCD1" w14:textId="77777777" w:rsidR="00597EB7" w:rsidRDefault="00597EB7" w:rsidP="00251C34">
      <w:pPr>
        <w:spacing w:after="0" w:line="240" w:lineRule="auto"/>
      </w:pPr>
      <w:r>
        <w:separator/>
      </w:r>
    </w:p>
  </w:footnote>
  <w:footnote w:type="continuationSeparator" w:id="0">
    <w:p w14:paraId="6E639D63" w14:textId="77777777" w:rsidR="00597EB7" w:rsidRDefault="00597EB7" w:rsidP="00251C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967CB"/>
    <w:multiLevelType w:val="multilevel"/>
    <w:tmpl w:val="3DF68D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A56CE3"/>
    <w:multiLevelType w:val="multilevel"/>
    <w:tmpl w:val="02885C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806D6A"/>
    <w:multiLevelType w:val="multilevel"/>
    <w:tmpl w:val="A9D62B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0F49B1"/>
    <w:multiLevelType w:val="multilevel"/>
    <w:tmpl w:val="45E83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7403553">
    <w:abstractNumId w:val="3"/>
  </w:num>
  <w:num w:numId="2" w16cid:durableId="555164564">
    <w:abstractNumId w:val="2"/>
    <w:lvlOverride w:ilvl="0">
      <w:lvl w:ilvl="0">
        <w:numFmt w:val="decimal"/>
        <w:lvlText w:val="%1."/>
        <w:lvlJc w:val="left"/>
      </w:lvl>
    </w:lvlOverride>
  </w:num>
  <w:num w:numId="3" w16cid:durableId="1269392264">
    <w:abstractNumId w:val="1"/>
    <w:lvlOverride w:ilvl="0">
      <w:lvl w:ilvl="0">
        <w:numFmt w:val="decimal"/>
        <w:lvlText w:val="%1."/>
        <w:lvlJc w:val="left"/>
      </w:lvl>
    </w:lvlOverride>
  </w:num>
  <w:num w:numId="4" w16cid:durableId="1960993757">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3DF"/>
    <w:rsid w:val="000220A0"/>
    <w:rsid w:val="000B7AA9"/>
    <w:rsid w:val="00117945"/>
    <w:rsid w:val="00125621"/>
    <w:rsid w:val="001E6014"/>
    <w:rsid w:val="0021114D"/>
    <w:rsid w:val="00251C34"/>
    <w:rsid w:val="002C7F29"/>
    <w:rsid w:val="00327518"/>
    <w:rsid w:val="003306A2"/>
    <w:rsid w:val="00350EA0"/>
    <w:rsid w:val="003913B2"/>
    <w:rsid w:val="003A3210"/>
    <w:rsid w:val="003B57E6"/>
    <w:rsid w:val="004123A5"/>
    <w:rsid w:val="00597EB7"/>
    <w:rsid w:val="005E73DF"/>
    <w:rsid w:val="0065145D"/>
    <w:rsid w:val="006E5110"/>
    <w:rsid w:val="00753C72"/>
    <w:rsid w:val="00776585"/>
    <w:rsid w:val="007815B7"/>
    <w:rsid w:val="007A304E"/>
    <w:rsid w:val="007F20AC"/>
    <w:rsid w:val="0080118D"/>
    <w:rsid w:val="00832208"/>
    <w:rsid w:val="008F5EE6"/>
    <w:rsid w:val="009246FC"/>
    <w:rsid w:val="009302E7"/>
    <w:rsid w:val="009D3350"/>
    <w:rsid w:val="009F541E"/>
    <w:rsid w:val="00B54C66"/>
    <w:rsid w:val="00C4708A"/>
    <w:rsid w:val="00CF4E66"/>
    <w:rsid w:val="00D15952"/>
    <w:rsid w:val="00D20034"/>
    <w:rsid w:val="00D56DAA"/>
    <w:rsid w:val="00D61358"/>
    <w:rsid w:val="00DA5F7F"/>
    <w:rsid w:val="00E76FDE"/>
    <w:rsid w:val="00E93541"/>
    <w:rsid w:val="00F0034A"/>
    <w:rsid w:val="00F269F2"/>
    <w:rsid w:val="00FA07CC"/>
    <w:rsid w:val="00FA45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69545"/>
  <w15:chartTrackingRefBased/>
  <w15:docId w15:val="{B6D10C54-3F47-4762-B1B0-7B89753F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E73DF"/>
    <w:rPr>
      <w:lang w:val="lv-LV"/>
    </w:rPr>
  </w:style>
  <w:style w:type="paragraph" w:styleId="Virsraksts1">
    <w:name w:val="heading 1"/>
    <w:basedOn w:val="Parasts"/>
    <w:next w:val="Parasts"/>
    <w:link w:val="Virsraksts1Rakstz"/>
    <w:uiPriority w:val="9"/>
    <w:qFormat/>
    <w:rsid w:val="005E7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5E7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5E73D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5E73D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5E73D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5E73D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E73D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E73D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E73D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E73DF"/>
    <w:rPr>
      <w:rFonts w:asciiTheme="majorHAnsi" w:eastAsiaTheme="majorEastAsia" w:hAnsiTheme="majorHAnsi" w:cstheme="majorBidi"/>
      <w:color w:val="0F4761" w:themeColor="accent1" w:themeShade="BF"/>
      <w:sz w:val="40"/>
      <w:szCs w:val="40"/>
      <w:lang w:val="lv-LV"/>
    </w:rPr>
  </w:style>
  <w:style w:type="character" w:customStyle="1" w:styleId="Virsraksts2Rakstz">
    <w:name w:val="Virsraksts 2 Rakstz."/>
    <w:basedOn w:val="Noklusjumarindkopasfonts"/>
    <w:link w:val="Virsraksts2"/>
    <w:uiPriority w:val="9"/>
    <w:semiHidden/>
    <w:rsid w:val="005E73DF"/>
    <w:rPr>
      <w:rFonts w:asciiTheme="majorHAnsi" w:eastAsiaTheme="majorEastAsia" w:hAnsiTheme="majorHAnsi" w:cstheme="majorBidi"/>
      <w:color w:val="0F4761" w:themeColor="accent1" w:themeShade="BF"/>
      <w:sz w:val="32"/>
      <w:szCs w:val="32"/>
      <w:lang w:val="lv-LV"/>
    </w:rPr>
  </w:style>
  <w:style w:type="character" w:customStyle="1" w:styleId="Virsraksts3Rakstz">
    <w:name w:val="Virsraksts 3 Rakstz."/>
    <w:basedOn w:val="Noklusjumarindkopasfonts"/>
    <w:link w:val="Virsraksts3"/>
    <w:uiPriority w:val="9"/>
    <w:semiHidden/>
    <w:rsid w:val="005E73DF"/>
    <w:rPr>
      <w:rFonts w:eastAsiaTheme="majorEastAsia" w:cstheme="majorBidi"/>
      <w:color w:val="0F4761" w:themeColor="accent1" w:themeShade="BF"/>
      <w:sz w:val="28"/>
      <w:szCs w:val="28"/>
      <w:lang w:val="lv-LV"/>
    </w:rPr>
  </w:style>
  <w:style w:type="character" w:customStyle="1" w:styleId="Virsraksts4Rakstz">
    <w:name w:val="Virsraksts 4 Rakstz."/>
    <w:basedOn w:val="Noklusjumarindkopasfonts"/>
    <w:link w:val="Virsraksts4"/>
    <w:uiPriority w:val="9"/>
    <w:semiHidden/>
    <w:rsid w:val="005E73DF"/>
    <w:rPr>
      <w:rFonts w:eastAsiaTheme="majorEastAsia" w:cstheme="majorBidi"/>
      <w:i/>
      <w:iCs/>
      <w:color w:val="0F4761" w:themeColor="accent1" w:themeShade="BF"/>
      <w:lang w:val="lv-LV"/>
    </w:rPr>
  </w:style>
  <w:style w:type="character" w:customStyle="1" w:styleId="Virsraksts5Rakstz">
    <w:name w:val="Virsraksts 5 Rakstz."/>
    <w:basedOn w:val="Noklusjumarindkopasfonts"/>
    <w:link w:val="Virsraksts5"/>
    <w:uiPriority w:val="9"/>
    <w:semiHidden/>
    <w:rsid w:val="005E73DF"/>
    <w:rPr>
      <w:rFonts w:eastAsiaTheme="majorEastAsia" w:cstheme="majorBidi"/>
      <w:color w:val="0F4761" w:themeColor="accent1" w:themeShade="BF"/>
      <w:lang w:val="lv-LV"/>
    </w:rPr>
  </w:style>
  <w:style w:type="character" w:customStyle="1" w:styleId="Virsraksts6Rakstz">
    <w:name w:val="Virsraksts 6 Rakstz."/>
    <w:basedOn w:val="Noklusjumarindkopasfonts"/>
    <w:link w:val="Virsraksts6"/>
    <w:uiPriority w:val="9"/>
    <w:semiHidden/>
    <w:rsid w:val="005E73DF"/>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5E73DF"/>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5E73DF"/>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5E73DF"/>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5E7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E73DF"/>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5E73D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E73DF"/>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5E73D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E73DF"/>
    <w:rPr>
      <w:i/>
      <w:iCs/>
      <w:color w:val="404040" w:themeColor="text1" w:themeTint="BF"/>
      <w:lang w:val="lv-LV"/>
    </w:rPr>
  </w:style>
  <w:style w:type="paragraph" w:styleId="Sarakstarindkopa">
    <w:name w:val="List Paragraph"/>
    <w:basedOn w:val="Parasts"/>
    <w:uiPriority w:val="34"/>
    <w:qFormat/>
    <w:rsid w:val="005E73DF"/>
    <w:pPr>
      <w:ind w:left="720"/>
      <w:contextualSpacing/>
    </w:pPr>
  </w:style>
  <w:style w:type="character" w:styleId="Intensvsizclums">
    <w:name w:val="Intense Emphasis"/>
    <w:basedOn w:val="Noklusjumarindkopasfonts"/>
    <w:uiPriority w:val="21"/>
    <w:qFormat/>
    <w:rsid w:val="005E73DF"/>
    <w:rPr>
      <w:i/>
      <w:iCs/>
      <w:color w:val="0F4761" w:themeColor="accent1" w:themeShade="BF"/>
    </w:rPr>
  </w:style>
  <w:style w:type="paragraph" w:styleId="Intensvscitts">
    <w:name w:val="Intense Quote"/>
    <w:basedOn w:val="Parasts"/>
    <w:next w:val="Parasts"/>
    <w:link w:val="IntensvscittsRakstz"/>
    <w:uiPriority w:val="30"/>
    <w:qFormat/>
    <w:rsid w:val="005E7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5E73DF"/>
    <w:rPr>
      <w:i/>
      <w:iCs/>
      <w:color w:val="0F4761" w:themeColor="accent1" w:themeShade="BF"/>
      <w:lang w:val="lv-LV"/>
    </w:rPr>
  </w:style>
  <w:style w:type="character" w:styleId="Intensvaatsauce">
    <w:name w:val="Intense Reference"/>
    <w:basedOn w:val="Noklusjumarindkopasfonts"/>
    <w:uiPriority w:val="32"/>
    <w:qFormat/>
    <w:rsid w:val="005E73DF"/>
    <w:rPr>
      <w:b/>
      <w:bCs/>
      <w:smallCaps/>
      <w:color w:val="0F4761" w:themeColor="accent1" w:themeShade="BF"/>
      <w:spacing w:val="5"/>
    </w:rPr>
  </w:style>
  <w:style w:type="paragraph" w:styleId="Prskatjums">
    <w:name w:val="Revision"/>
    <w:hidden/>
    <w:uiPriority w:val="99"/>
    <w:semiHidden/>
    <w:rsid w:val="00DA5F7F"/>
    <w:pPr>
      <w:spacing w:after="0" w:line="240" w:lineRule="auto"/>
    </w:pPr>
    <w:rPr>
      <w:lang w:val="lv-LV"/>
    </w:rPr>
  </w:style>
  <w:style w:type="character" w:styleId="Komentraatsauce">
    <w:name w:val="annotation reference"/>
    <w:basedOn w:val="Noklusjumarindkopasfonts"/>
    <w:uiPriority w:val="99"/>
    <w:semiHidden/>
    <w:unhideWhenUsed/>
    <w:rsid w:val="001E6014"/>
    <w:rPr>
      <w:sz w:val="16"/>
      <w:szCs w:val="16"/>
    </w:rPr>
  </w:style>
  <w:style w:type="paragraph" w:styleId="Komentrateksts">
    <w:name w:val="annotation text"/>
    <w:basedOn w:val="Parasts"/>
    <w:link w:val="KomentratekstsRakstz"/>
    <w:uiPriority w:val="99"/>
    <w:unhideWhenUsed/>
    <w:rsid w:val="001E601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E6014"/>
    <w:rPr>
      <w:sz w:val="20"/>
      <w:szCs w:val="20"/>
      <w:lang w:val="lv-LV"/>
    </w:rPr>
  </w:style>
  <w:style w:type="paragraph" w:styleId="Komentratma">
    <w:name w:val="annotation subject"/>
    <w:basedOn w:val="Komentrateksts"/>
    <w:next w:val="Komentrateksts"/>
    <w:link w:val="KomentratmaRakstz"/>
    <w:uiPriority w:val="99"/>
    <w:semiHidden/>
    <w:unhideWhenUsed/>
    <w:rsid w:val="001E6014"/>
    <w:rPr>
      <w:b/>
      <w:bCs/>
    </w:rPr>
  </w:style>
  <w:style w:type="character" w:customStyle="1" w:styleId="KomentratmaRakstz">
    <w:name w:val="Komentāra tēma Rakstz."/>
    <w:basedOn w:val="KomentratekstsRakstz"/>
    <w:link w:val="Komentratma"/>
    <w:uiPriority w:val="99"/>
    <w:semiHidden/>
    <w:rsid w:val="001E6014"/>
    <w:rPr>
      <w:b/>
      <w:bCs/>
      <w:sz w:val="20"/>
      <w:szCs w:val="20"/>
      <w:lang w:val="lv-LV"/>
    </w:rPr>
  </w:style>
  <w:style w:type="paragraph" w:styleId="Galvene">
    <w:name w:val="header"/>
    <w:basedOn w:val="Parasts"/>
    <w:link w:val="GalveneRakstz"/>
    <w:uiPriority w:val="99"/>
    <w:unhideWhenUsed/>
    <w:rsid w:val="00251C34"/>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251C34"/>
    <w:rPr>
      <w:lang w:val="lv-LV"/>
    </w:rPr>
  </w:style>
  <w:style w:type="paragraph" w:styleId="Kjene">
    <w:name w:val="footer"/>
    <w:basedOn w:val="Parasts"/>
    <w:link w:val="KjeneRakstz"/>
    <w:uiPriority w:val="99"/>
    <w:unhideWhenUsed/>
    <w:rsid w:val="00251C34"/>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251C34"/>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a9b022-a29f-4db0-81f3-5d5aa01ad8b2" xsi:nil="true"/>
    <lcf76f155ced4ddcb4097134ff3c332f xmlns="5f27b427-bc52-40b9-b4c8-42fbfa733c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4728355209093D419BB7798F138A99AD" ma:contentTypeVersion="14" ma:contentTypeDescription="Izveidot jaunu dokumentu." ma:contentTypeScope="" ma:versionID="9394553fd550ec453084282b0472a8be">
  <xsd:schema xmlns:xsd="http://www.w3.org/2001/XMLSchema" xmlns:xs="http://www.w3.org/2001/XMLSchema" xmlns:p="http://schemas.microsoft.com/office/2006/metadata/properties" xmlns:ns2="5f27b427-bc52-40b9-b4c8-42fbfa733c43" xmlns:ns3="eba9b022-a29f-4db0-81f3-5d5aa01ad8b2" targetNamespace="http://schemas.microsoft.com/office/2006/metadata/properties" ma:root="true" ma:fieldsID="8f827a7314a25e381eb4d52f54591302" ns2:_="" ns3:_="">
    <xsd:import namespace="5f27b427-bc52-40b9-b4c8-42fbfa733c43"/>
    <xsd:import namespace="eba9b022-a29f-4db0-81f3-5d5aa01ad8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7b427-bc52-40b9-b4c8-42fbfa733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a9b022-a29f-4db0-81f3-5d5aa01ad8b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3a7d05-1f65-45e4-8922-725afbbeff38}" ma:internalName="TaxCatchAll" ma:showField="CatchAllData" ma:web="eba9b022-a29f-4db0-81f3-5d5aa01ad8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069BE-9B19-496B-8293-135A8EEB206C}">
  <ds:schemaRefs>
    <ds:schemaRef ds:uri="http://schemas.microsoft.com/sharepoint/v3/contenttype/forms"/>
  </ds:schemaRefs>
</ds:datastoreItem>
</file>

<file path=customXml/itemProps2.xml><?xml version="1.0" encoding="utf-8"?>
<ds:datastoreItem xmlns:ds="http://schemas.openxmlformats.org/officeDocument/2006/customXml" ds:itemID="{4135A8E7-CA50-4DE7-98C0-7832CC944333}">
  <ds:schemaRefs>
    <ds:schemaRef ds:uri="http://schemas.microsoft.com/office/2006/metadata/properties"/>
    <ds:schemaRef ds:uri="http://schemas.microsoft.com/office/infopath/2007/PartnerControls"/>
    <ds:schemaRef ds:uri="eba9b022-a29f-4db0-81f3-5d5aa01ad8b2"/>
    <ds:schemaRef ds:uri="5f27b427-bc52-40b9-b4c8-42fbfa733c43"/>
  </ds:schemaRefs>
</ds:datastoreItem>
</file>

<file path=customXml/itemProps3.xml><?xml version="1.0" encoding="utf-8"?>
<ds:datastoreItem xmlns:ds="http://schemas.openxmlformats.org/officeDocument/2006/customXml" ds:itemID="{3BAB64D3-832C-4761-92F9-58438361D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7b427-bc52-40b9-b4c8-42fbfa733c43"/>
    <ds:schemaRef ds:uri="eba9b022-a29f-4db0-81f3-5d5aa01ad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6788BF-2E15-4E79-9E0E-300A53395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5001</Words>
  <Characters>28507</Characters>
  <Application>Microsoft Office Word</Application>
  <DocSecurity>0</DocSecurity>
  <Lines>237</Lines>
  <Paragraphs>66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Šmiukše</dc:creator>
  <cp:keywords/>
  <dc:description/>
  <cp:lastModifiedBy>Laima Šmiukše</cp:lastModifiedBy>
  <cp:revision>3</cp:revision>
  <dcterms:created xsi:type="dcterms:W3CDTF">2026-01-26T10:31:00Z</dcterms:created>
  <dcterms:modified xsi:type="dcterms:W3CDTF">2026-01-26T10:32:00Z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0x0101004728355209093D419BB7798F138A99AD</vt:lpwstr>
  </property>
  <property fmtid="{D5CDD505-2E9C-101B-9397-08002B2CF9AE}" pid="3" name="MediaServiceImageTags">
    <vt:lpwstr/>
  </property>
</Properties>
</file>