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166D2" w14:textId="77777777" w:rsidR="009C295B" w:rsidRPr="00516784" w:rsidRDefault="00370B8C">
      <w:pPr>
        <w:spacing w:before="240" w:after="240"/>
        <w:jc w:val="center"/>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RĪGAS VĒSTURISKĀ CENTRA SAGLABĀŠANAS UN ATTĪSTĪBAS PADOME</w:t>
      </w:r>
    </w:p>
    <w:p w14:paraId="24225724" w14:textId="77777777" w:rsidR="009C295B" w:rsidRPr="00516784" w:rsidRDefault="00370B8C">
      <w:pPr>
        <w:spacing w:before="240" w:after="240"/>
        <w:jc w:val="center"/>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 xml:space="preserve"> </w:t>
      </w:r>
    </w:p>
    <w:p w14:paraId="5475B32E" w14:textId="77777777" w:rsidR="009C295B" w:rsidRPr="00516784" w:rsidRDefault="00370B8C">
      <w:pPr>
        <w:spacing w:before="240" w:after="240"/>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2025. gada 8. oktobrī</w:t>
      </w:r>
    </w:p>
    <w:p w14:paraId="4267C0E8" w14:textId="77777777" w:rsidR="009C295B" w:rsidRPr="00516784" w:rsidRDefault="00370B8C">
      <w:pPr>
        <w:spacing w:before="240" w:after="240"/>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Nacionālā kultūras mantojuma pārvalde, Rīgā, M. Pils ielā 19</w:t>
      </w:r>
    </w:p>
    <w:p w14:paraId="21604BEA" w14:textId="77777777" w:rsidR="009C295B" w:rsidRPr="00516784" w:rsidRDefault="00370B8C">
      <w:pPr>
        <w:spacing w:before="240" w:after="240"/>
        <w:jc w:val="center"/>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 xml:space="preserve"> </w:t>
      </w:r>
    </w:p>
    <w:p w14:paraId="064D1C5D" w14:textId="77777777" w:rsidR="009C295B" w:rsidRPr="00516784" w:rsidRDefault="00370B8C">
      <w:pPr>
        <w:spacing w:before="240" w:after="240"/>
        <w:jc w:val="center"/>
        <w:rPr>
          <w:rFonts w:ascii="Arial Narrow" w:eastAsia="Arial Narrow" w:hAnsi="Arial Narrow" w:cs="Arial Narrow"/>
          <w:b/>
          <w:bCs/>
          <w:sz w:val="24"/>
          <w:szCs w:val="24"/>
          <w:lang w:val="lv-LV"/>
        </w:rPr>
      </w:pPr>
      <w:r w:rsidRPr="00516784">
        <w:rPr>
          <w:rFonts w:ascii="Arial Narrow" w:eastAsia="Arial Narrow" w:hAnsi="Arial Narrow" w:cs="Arial Narrow"/>
          <w:b/>
          <w:bCs/>
          <w:sz w:val="24"/>
          <w:szCs w:val="24"/>
          <w:lang w:val="lv-LV"/>
        </w:rPr>
        <w:t>455. sēdes</w:t>
      </w:r>
    </w:p>
    <w:p w14:paraId="5745D2C8" w14:textId="77777777" w:rsidR="009C295B" w:rsidRPr="00516784" w:rsidRDefault="00370B8C">
      <w:pPr>
        <w:spacing w:before="240" w:after="240"/>
        <w:jc w:val="center"/>
        <w:rPr>
          <w:rFonts w:ascii="Arial Narrow" w:eastAsia="Arial Narrow" w:hAnsi="Arial Narrow" w:cs="Arial Narrow"/>
          <w:sz w:val="24"/>
          <w:szCs w:val="24"/>
          <w:lang w:val="lv-LV"/>
        </w:rPr>
      </w:pPr>
      <w:r w:rsidRPr="00516784">
        <w:rPr>
          <w:rFonts w:ascii="Arial Narrow" w:eastAsia="Arial Narrow" w:hAnsi="Arial Narrow" w:cs="Arial Narrow"/>
          <w:b/>
          <w:bCs/>
          <w:sz w:val="24"/>
          <w:szCs w:val="24"/>
          <w:lang w:val="lv-LV"/>
        </w:rPr>
        <w:t>PROTOKOLS</w:t>
      </w:r>
    </w:p>
    <w:tbl>
      <w:tblPr>
        <w:tblStyle w:val="5"/>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22"/>
        <w:gridCol w:w="7003"/>
      </w:tblGrid>
      <w:tr w:rsidR="009C295B" w:rsidRPr="00516784" w14:paraId="365F84EB" w14:textId="77777777" w:rsidTr="00516784">
        <w:trPr>
          <w:trHeight w:val="6624"/>
        </w:trPr>
        <w:tc>
          <w:tcPr>
            <w:tcW w:w="2022" w:type="dxa"/>
            <w:tcBorders>
              <w:top w:val="nil"/>
              <w:left w:val="nil"/>
              <w:bottom w:val="nil"/>
              <w:right w:val="nil"/>
            </w:tcBorders>
            <w:tcMar>
              <w:top w:w="0" w:type="dxa"/>
              <w:left w:w="100" w:type="dxa"/>
              <w:bottom w:w="0" w:type="dxa"/>
              <w:right w:w="100" w:type="dxa"/>
            </w:tcMar>
          </w:tcPr>
          <w:p w14:paraId="2CB428EF"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Sēdē piedalās:</w:t>
            </w:r>
          </w:p>
        </w:tc>
        <w:tc>
          <w:tcPr>
            <w:tcW w:w="7003" w:type="dxa"/>
            <w:tcBorders>
              <w:top w:val="nil"/>
              <w:left w:val="nil"/>
              <w:bottom w:val="nil"/>
              <w:right w:val="nil"/>
            </w:tcBorders>
            <w:tcMar>
              <w:top w:w="0" w:type="dxa"/>
              <w:left w:w="100" w:type="dxa"/>
              <w:bottom w:w="0" w:type="dxa"/>
              <w:right w:w="100" w:type="dxa"/>
            </w:tcMar>
          </w:tcPr>
          <w:p w14:paraId="16933058" w14:textId="77777777" w:rsidR="009C295B" w:rsidRPr="00516784" w:rsidRDefault="00370B8C">
            <w:pPr>
              <w:spacing w:before="240" w:after="240"/>
              <w:ind w:right="600"/>
              <w:jc w:val="both"/>
              <w:rPr>
                <w:rFonts w:ascii="Arial Narrow" w:eastAsia="Arial Narrow" w:hAnsi="Arial Narrow" w:cs="Arial Narrow"/>
                <w:lang w:val="lv-LV"/>
              </w:rPr>
            </w:pPr>
            <w:r w:rsidRPr="00516784">
              <w:rPr>
                <w:rFonts w:ascii="Arial Narrow" w:eastAsia="Arial Narrow" w:hAnsi="Arial Narrow" w:cs="Arial Narrow"/>
                <w:b/>
                <w:bCs/>
                <w:u w:val="single"/>
                <w:lang w:val="lv-LV"/>
              </w:rPr>
              <w:t>Padomes locekļi (alfabēta kārtībā)</w:t>
            </w:r>
            <w:r w:rsidRPr="00516784">
              <w:rPr>
                <w:rFonts w:ascii="Arial Narrow" w:eastAsia="Arial Narrow" w:hAnsi="Arial Narrow" w:cs="Arial Narrow"/>
                <w:u w:val="single"/>
                <w:lang w:val="lv-LV"/>
              </w:rPr>
              <w:t>:</w:t>
            </w:r>
            <w:r w:rsidRPr="00516784">
              <w:rPr>
                <w:rFonts w:ascii="Arial Narrow" w:eastAsia="Arial Narrow" w:hAnsi="Arial Narrow" w:cs="Arial Narrow"/>
                <w:lang w:val="lv-LV"/>
              </w:rPr>
              <w:t xml:space="preserve"> A.Kušķis, A.Ancāne, A.Lapiņš, E.Rožulapa,  P. Ratas, R.Liepiņš, I.Bula (attālināti), J.Asaris (attālināti).</w:t>
            </w:r>
          </w:p>
          <w:p w14:paraId="27B25971" w14:textId="77777777" w:rsidR="009C295B" w:rsidRPr="00516784" w:rsidRDefault="00370B8C">
            <w:pPr>
              <w:spacing w:before="240"/>
              <w:jc w:val="both"/>
              <w:rPr>
                <w:rFonts w:ascii="Arial Narrow" w:eastAsia="Arial Narrow" w:hAnsi="Arial Narrow" w:cs="Arial Narrow"/>
                <w:lang w:val="lv-LV"/>
              </w:rPr>
            </w:pPr>
            <w:r w:rsidRPr="00516784">
              <w:rPr>
                <w:rFonts w:ascii="Arial Narrow" w:eastAsia="Arial Narrow" w:hAnsi="Arial Narrow" w:cs="Arial Narrow"/>
                <w:lang w:val="lv-LV"/>
              </w:rPr>
              <w:t>V.Brūzis</w:t>
            </w:r>
          </w:p>
          <w:p w14:paraId="001E03BE"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M.Levina</w:t>
            </w:r>
          </w:p>
          <w:p w14:paraId="1A8252A3"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B.Erdmane</w:t>
            </w:r>
          </w:p>
          <w:p w14:paraId="14A8FD0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K.Zīverte (attālināti)</w:t>
            </w:r>
          </w:p>
          <w:p w14:paraId="3200A8A8" w14:textId="77777777" w:rsidR="009C295B" w:rsidRPr="00516784" w:rsidRDefault="00370B8C">
            <w:pPr>
              <w:spacing w:after="240"/>
              <w:jc w:val="both"/>
              <w:rPr>
                <w:rFonts w:ascii="Arial Narrow" w:eastAsia="Arial Narrow" w:hAnsi="Arial Narrow" w:cs="Arial Narrow"/>
                <w:lang w:val="lv-LV"/>
              </w:rPr>
            </w:pPr>
            <w:r w:rsidRPr="00516784">
              <w:rPr>
                <w:rFonts w:ascii="Arial Narrow" w:eastAsia="Arial Narrow" w:hAnsi="Arial Narrow" w:cs="Arial Narrow"/>
                <w:lang w:val="lv-LV"/>
              </w:rPr>
              <w:t>A.Maderniece (attālināti)</w:t>
            </w:r>
          </w:p>
          <w:p w14:paraId="5E530542" w14:textId="77777777" w:rsidR="009C295B" w:rsidRPr="00516784" w:rsidRDefault="00370B8C">
            <w:pPr>
              <w:spacing w:before="240" w:after="240"/>
              <w:jc w:val="both"/>
              <w:rPr>
                <w:rFonts w:ascii="Arial Narrow" w:eastAsia="Arial Narrow" w:hAnsi="Arial Narrow" w:cs="Arial Narrow"/>
                <w:sz w:val="24"/>
                <w:szCs w:val="24"/>
                <w:u w:val="single"/>
                <w:lang w:val="lv-LV"/>
              </w:rPr>
            </w:pPr>
            <w:r w:rsidRPr="00516784">
              <w:rPr>
                <w:rFonts w:ascii="Arial Narrow" w:eastAsia="Arial Narrow" w:hAnsi="Arial Narrow" w:cs="Arial Narrow"/>
                <w:b/>
                <w:bCs/>
                <w:sz w:val="24"/>
                <w:szCs w:val="24"/>
                <w:u w:val="single"/>
                <w:lang w:val="lv-LV"/>
              </w:rPr>
              <w:t>Projektu pārstāvji</w:t>
            </w:r>
            <w:r w:rsidRPr="00516784">
              <w:rPr>
                <w:rFonts w:ascii="Arial Narrow" w:eastAsia="Arial Narrow" w:hAnsi="Arial Narrow" w:cs="Arial Narrow"/>
                <w:sz w:val="24"/>
                <w:szCs w:val="24"/>
                <w:u w:val="single"/>
                <w:lang w:val="lv-LV"/>
              </w:rPr>
              <w:t>:</w:t>
            </w:r>
          </w:p>
          <w:p w14:paraId="31FDAB4A" w14:textId="204E7FC3" w:rsidR="009C295B" w:rsidRPr="00516784" w:rsidRDefault="00370B8C">
            <w:pPr>
              <w:spacing w:before="240"/>
              <w:jc w:val="both"/>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 xml:space="preserve">Sanita </w:t>
            </w:r>
            <w:r w:rsidR="00B00347">
              <w:rPr>
                <w:rFonts w:ascii="Arial Narrow" w:eastAsia="Arial Narrow" w:hAnsi="Arial Narrow" w:cs="Arial Narrow"/>
                <w:sz w:val="24"/>
                <w:szCs w:val="24"/>
                <w:lang w:val="lv-LV"/>
              </w:rPr>
              <w:t>Cechladze</w:t>
            </w:r>
            <w:r w:rsidRPr="00516784">
              <w:rPr>
                <w:rFonts w:ascii="Arial Narrow" w:eastAsia="Arial Narrow" w:hAnsi="Arial Narrow" w:cs="Arial Narrow"/>
                <w:sz w:val="24"/>
                <w:szCs w:val="24"/>
                <w:lang w:val="lv-LV"/>
              </w:rPr>
              <w:t xml:space="preserve"> (attālināti)</w:t>
            </w:r>
          </w:p>
          <w:p w14:paraId="6BA10874" w14:textId="77777777" w:rsidR="009C295B" w:rsidRPr="00516784" w:rsidRDefault="00370B8C">
            <w:pPr>
              <w:jc w:val="both"/>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Andis Ģigulis (attālināti)</w:t>
            </w:r>
          </w:p>
          <w:p w14:paraId="1BCE2A6D" w14:textId="77777777" w:rsidR="009C295B" w:rsidRPr="00516784" w:rsidRDefault="00370B8C">
            <w:pPr>
              <w:jc w:val="both"/>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Peter Saint Julien (attālināti)</w:t>
            </w:r>
          </w:p>
          <w:p w14:paraId="4F3E5ACF" w14:textId="77777777" w:rsidR="009C295B" w:rsidRPr="00516784" w:rsidRDefault="00370B8C">
            <w:pPr>
              <w:jc w:val="both"/>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Dace Kalvāne (attālināti) - Riga Waterfront</w:t>
            </w:r>
          </w:p>
          <w:p w14:paraId="262E8E6B" w14:textId="77777777" w:rsidR="009C295B" w:rsidRPr="00516784" w:rsidRDefault="00370B8C">
            <w:pPr>
              <w:jc w:val="both"/>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Uldis Logins - 13. Janvāra iela 8</w:t>
            </w:r>
          </w:p>
          <w:p w14:paraId="631A62D4" w14:textId="77777777" w:rsidR="009C295B" w:rsidRPr="00516784" w:rsidRDefault="00370B8C">
            <w:pPr>
              <w:jc w:val="both"/>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Jānis Alksnis</w:t>
            </w:r>
          </w:p>
          <w:p w14:paraId="064E558E" w14:textId="77777777" w:rsidR="009C295B" w:rsidRPr="00516784" w:rsidRDefault="00370B8C">
            <w:pPr>
              <w:jc w:val="both"/>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Uldis Lapiņš</w:t>
            </w:r>
          </w:p>
          <w:p w14:paraId="0634E9B4" w14:textId="77777777" w:rsidR="009C295B" w:rsidRPr="00516784" w:rsidRDefault="00370B8C">
            <w:pPr>
              <w:jc w:val="both"/>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Sintija Lazdiņa - Baznīcas iela 10/12</w:t>
            </w:r>
          </w:p>
          <w:p w14:paraId="36F64BF3" w14:textId="77777777" w:rsidR="009C295B" w:rsidRPr="00516784" w:rsidRDefault="00370B8C">
            <w:pPr>
              <w:jc w:val="both"/>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Helmuts Nezborts (attālināti)</w:t>
            </w:r>
          </w:p>
          <w:p w14:paraId="21CC6D8A" w14:textId="77777777" w:rsidR="009C295B" w:rsidRPr="00516784" w:rsidRDefault="00370B8C">
            <w:pPr>
              <w:spacing w:after="240"/>
              <w:jc w:val="both"/>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Eva Heidingere - Jukāma (attālināti) - OAD, Matrožu iela 19</w:t>
            </w:r>
          </w:p>
          <w:p w14:paraId="3A930CD1" w14:textId="77777777" w:rsidR="009C295B" w:rsidRPr="00516784" w:rsidRDefault="009C295B">
            <w:pPr>
              <w:spacing w:after="240"/>
              <w:jc w:val="both"/>
              <w:rPr>
                <w:rFonts w:ascii="Arial Narrow" w:eastAsia="Arial Narrow" w:hAnsi="Arial Narrow" w:cs="Arial Narrow"/>
                <w:sz w:val="24"/>
                <w:szCs w:val="24"/>
                <w:lang w:val="lv-LV"/>
              </w:rPr>
            </w:pPr>
          </w:p>
        </w:tc>
      </w:tr>
    </w:tbl>
    <w:p w14:paraId="329209B1" w14:textId="77777777" w:rsidR="009C295B" w:rsidRPr="00516784" w:rsidRDefault="00370B8C">
      <w:pPr>
        <w:ind w:firstLine="283"/>
        <w:jc w:val="both"/>
        <w:rPr>
          <w:rFonts w:ascii="Arial Narrow" w:eastAsia="Arial Narrow" w:hAnsi="Arial Narrow" w:cs="Arial Narrow"/>
          <w:lang w:val="lv-LV"/>
        </w:rPr>
      </w:pPr>
      <w:r w:rsidRPr="00516784">
        <w:rPr>
          <w:rFonts w:ascii="Arial Narrow" w:eastAsia="Arial Narrow" w:hAnsi="Arial Narrow" w:cs="Arial Narrow"/>
          <w:lang w:val="lv-LV"/>
        </w:rPr>
        <w:t>Sēdi vada: A.Lapiņš</w:t>
      </w:r>
    </w:p>
    <w:p w14:paraId="278AA704" w14:textId="77777777" w:rsidR="009C295B" w:rsidRPr="00516784" w:rsidRDefault="00370B8C">
      <w:pPr>
        <w:ind w:left="280"/>
        <w:jc w:val="both"/>
        <w:rPr>
          <w:rFonts w:ascii="Arial Narrow" w:eastAsia="Arial Narrow" w:hAnsi="Arial Narrow" w:cs="Arial Narrow"/>
          <w:lang w:val="lv-LV"/>
        </w:rPr>
      </w:pPr>
      <w:r w:rsidRPr="00516784">
        <w:rPr>
          <w:rFonts w:ascii="Arial Narrow" w:eastAsia="Arial Narrow" w:hAnsi="Arial Narrow" w:cs="Arial Narrow"/>
          <w:lang w:val="lv-LV"/>
        </w:rPr>
        <w:t>Sēdi protokolē: D.Stuce un L.Zonne-Zumberga</w:t>
      </w:r>
    </w:p>
    <w:p w14:paraId="0D360485" w14:textId="77777777" w:rsidR="009C295B" w:rsidRPr="00516784" w:rsidRDefault="00370B8C">
      <w:pPr>
        <w:ind w:left="280"/>
        <w:rPr>
          <w:rFonts w:ascii="Arial Narrow" w:eastAsia="Arial Narrow" w:hAnsi="Arial Narrow" w:cs="Arial Narrow"/>
          <w:lang w:val="lv-LV"/>
        </w:rPr>
      </w:pPr>
      <w:r w:rsidRPr="00516784">
        <w:rPr>
          <w:rFonts w:ascii="Arial Narrow" w:eastAsia="Arial Narrow" w:hAnsi="Arial Narrow" w:cs="Arial Narrow"/>
          <w:lang w:val="lv-LV"/>
        </w:rPr>
        <w:t>Sēdi atklāj: 14.00</w:t>
      </w:r>
    </w:p>
    <w:tbl>
      <w:tblPr>
        <w:tblStyle w:val="4"/>
        <w:tblW w:w="83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9C295B" w:rsidRPr="00516784" w14:paraId="3E74AFDD" w14:textId="77777777">
        <w:trPr>
          <w:trHeight w:val="1545"/>
        </w:trPr>
        <w:tc>
          <w:tcPr>
            <w:tcW w:w="8310" w:type="dxa"/>
            <w:tcBorders>
              <w:top w:val="nil"/>
              <w:left w:val="nil"/>
              <w:bottom w:val="single" w:sz="6" w:space="0" w:color="000000"/>
              <w:right w:val="nil"/>
            </w:tcBorders>
            <w:tcMar>
              <w:top w:w="0" w:type="dxa"/>
              <w:left w:w="100" w:type="dxa"/>
              <w:bottom w:w="0" w:type="dxa"/>
              <w:right w:w="100" w:type="dxa"/>
            </w:tcMar>
          </w:tcPr>
          <w:p w14:paraId="6C582167" w14:textId="77777777" w:rsidR="009C295B" w:rsidRPr="00516784" w:rsidRDefault="009C295B">
            <w:pPr>
              <w:spacing w:before="240" w:after="240"/>
              <w:rPr>
                <w:rFonts w:ascii="Arial Narrow" w:eastAsia="Arial Narrow" w:hAnsi="Arial Narrow" w:cs="Arial Narrow"/>
                <w:lang w:val="lv-LV"/>
              </w:rPr>
            </w:pPr>
          </w:p>
          <w:p w14:paraId="25DAEBDC" w14:textId="77777777" w:rsidR="00516784" w:rsidRPr="00516784" w:rsidRDefault="00516784">
            <w:pPr>
              <w:spacing w:before="240"/>
              <w:ind w:left="280"/>
              <w:jc w:val="center"/>
              <w:rPr>
                <w:rFonts w:ascii="Arial Narrow" w:eastAsia="Arial Narrow" w:hAnsi="Arial Narrow" w:cs="Arial Narrow"/>
                <w:b/>
                <w:bCs/>
                <w:lang w:val="lv-LV"/>
              </w:rPr>
            </w:pPr>
          </w:p>
          <w:p w14:paraId="7142A808" w14:textId="25353378" w:rsidR="00516784" w:rsidRPr="00516784" w:rsidRDefault="00516784" w:rsidP="00516784">
            <w:pPr>
              <w:tabs>
                <w:tab w:val="left" w:pos="4817"/>
              </w:tabs>
              <w:spacing w:before="240"/>
              <w:ind w:left="280"/>
              <w:rPr>
                <w:rFonts w:ascii="Arial Narrow" w:eastAsia="Arial Narrow" w:hAnsi="Arial Narrow" w:cs="Arial Narrow"/>
                <w:b/>
                <w:bCs/>
                <w:lang w:val="lv-LV"/>
              </w:rPr>
            </w:pPr>
            <w:r w:rsidRPr="00516784">
              <w:rPr>
                <w:rFonts w:ascii="Arial Narrow" w:eastAsia="Arial Narrow" w:hAnsi="Arial Narrow" w:cs="Arial Narrow"/>
                <w:b/>
                <w:bCs/>
                <w:lang w:val="lv-LV"/>
              </w:rPr>
              <w:tab/>
            </w:r>
          </w:p>
          <w:p w14:paraId="0C066A60" w14:textId="5A971663" w:rsidR="009C295B" w:rsidRPr="00516784" w:rsidRDefault="00370B8C">
            <w:pPr>
              <w:spacing w:before="240"/>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lastRenderedPageBreak/>
              <w:t>1.</w:t>
            </w:r>
          </w:p>
          <w:p w14:paraId="6D2BA563" w14:textId="77777777" w:rsidR="009C295B" w:rsidRPr="00516784" w:rsidRDefault="00370B8C" w:rsidP="00516784">
            <w:pPr>
              <w:spacing w:before="240"/>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t>Padomes 455. sēdes darba kārtība (pielikums nr. 1)</w:t>
            </w:r>
          </w:p>
        </w:tc>
      </w:tr>
    </w:tbl>
    <w:p w14:paraId="1D8B9684"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lastRenderedPageBreak/>
        <w:t>Padome apstiprina 455. sēdes darba kārtību.</w:t>
      </w:r>
    </w:p>
    <w:tbl>
      <w:tblPr>
        <w:tblStyle w:val="3"/>
        <w:tblW w:w="83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9C295B" w:rsidRPr="00516784" w14:paraId="0F47920D" w14:textId="77777777">
        <w:trPr>
          <w:trHeight w:val="1035"/>
        </w:trPr>
        <w:tc>
          <w:tcPr>
            <w:tcW w:w="8310" w:type="dxa"/>
            <w:tcBorders>
              <w:top w:val="nil"/>
              <w:left w:val="nil"/>
              <w:bottom w:val="single" w:sz="6" w:space="0" w:color="000000"/>
              <w:right w:val="nil"/>
            </w:tcBorders>
            <w:tcMar>
              <w:top w:w="0" w:type="dxa"/>
              <w:left w:w="100" w:type="dxa"/>
              <w:bottom w:w="0" w:type="dxa"/>
              <w:right w:w="100" w:type="dxa"/>
            </w:tcMar>
          </w:tcPr>
          <w:p w14:paraId="0F1A08A5" w14:textId="77777777" w:rsidR="009C295B" w:rsidRPr="00516784" w:rsidRDefault="00370B8C">
            <w:pPr>
              <w:spacing w:before="240"/>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t>2.</w:t>
            </w:r>
          </w:p>
          <w:p w14:paraId="74CA4860" w14:textId="77777777" w:rsidR="009C295B" w:rsidRPr="00516784" w:rsidRDefault="00370B8C">
            <w:pPr>
              <w:spacing w:before="240" w:after="240"/>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t>Padomes 454. sēde</w:t>
            </w:r>
          </w:p>
        </w:tc>
      </w:tr>
    </w:tbl>
    <w:p w14:paraId="47BAA3E9"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Padome vienojas 456. sēdi sasaukt 29. oktobrī, aiznākamā sēde provizoriski norisinātos 12. novembrī. </w:t>
      </w:r>
    </w:p>
    <w:p w14:paraId="5E2EFB68" w14:textId="77777777" w:rsidR="009C295B" w:rsidRPr="00516784" w:rsidRDefault="00370B8C">
      <w:pPr>
        <w:spacing w:before="240" w:after="240"/>
        <w:ind w:left="280"/>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 xml:space="preserve"> </w:t>
      </w:r>
    </w:p>
    <w:p w14:paraId="4B6FB5D9" w14:textId="77777777" w:rsidR="009C295B" w:rsidRPr="00516784" w:rsidRDefault="00370B8C">
      <w:pPr>
        <w:spacing w:before="240" w:after="240"/>
        <w:ind w:left="280"/>
        <w:jc w:val="center"/>
        <w:rPr>
          <w:rFonts w:ascii="Arial Narrow" w:eastAsia="Arial Narrow" w:hAnsi="Arial Narrow" w:cs="Arial Narrow"/>
          <w:b/>
          <w:bCs/>
          <w:lang w:val="lv-LV"/>
        </w:rPr>
      </w:pPr>
      <w:r w:rsidRPr="00516784">
        <w:rPr>
          <w:rFonts w:ascii="Arial Narrow" w:eastAsia="Arial Narrow" w:hAnsi="Arial Narrow" w:cs="Arial Narrow"/>
          <w:lang w:val="lv-LV"/>
        </w:rPr>
        <w:t xml:space="preserve"> </w:t>
      </w:r>
      <w:r w:rsidRPr="00516784">
        <w:rPr>
          <w:rFonts w:ascii="Arial Narrow" w:eastAsia="Arial Narrow" w:hAnsi="Arial Narrow" w:cs="Arial Narrow"/>
          <w:b/>
          <w:bCs/>
          <w:lang w:val="lv-LV"/>
        </w:rPr>
        <w:t>3.</w:t>
      </w:r>
    </w:p>
    <w:p w14:paraId="17A02358" w14:textId="77777777" w:rsidR="009C295B" w:rsidRPr="00516784" w:rsidRDefault="00370B8C">
      <w:pPr>
        <w:spacing w:before="240"/>
        <w:ind w:left="280"/>
        <w:jc w:val="center"/>
        <w:rPr>
          <w:rFonts w:ascii="Arial Narrow" w:eastAsia="Arial Narrow" w:hAnsi="Arial Narrow" w:cs="Arial Narrow"/>
          <w:b/>
          <w:bCs/>
          <w:sz w:val="25"/>
          <w:szCs w:val="25"/>
          <w:lang w:val="lv-LV"/>
        </w:rPr>
      </w:pPr>
      <w:r w:rsidRPr="00516784">
        <w:rPr>
          <w:rFonts w:ascii="Arial Narrow" w:eastAsia="Arial Narrow" w:hAnsi="Arial Narrow" w:cs="Arial Narrow"/>
          <w:b/>
          <w:bCs/>
          <w:sz w:val="26"/>
          <w:szCs w:val="26"/>
          <w:lang w:val="lv-LV"/>
        </w:rPr>
        <w:t>“Riga Waterfront” arhitektūras metu konkursa rezultāti, Rīgā</w:t>
      </w:r>
      <w:r w:rsidRPr="00516784">
        <w:rPr>
          <w:rFonts w:ascii="Arial Narrow" w:eastAsia="Arial Narrow" w:hAnsi="Arial Narrow" w:cs="Arial Narrow"/>
          <w:b/>
          <w:bCs/>
          <w:sz w:val="25"/>
          <w:szCs w:val="25"/>
          <w:lang w:val="lv-LV"/>
        </w:rPr>
        <w:t>;</w:t>
      </w:r>
    </w:p>
    <w:p w14:paraId="7578B4D1" w14:textId="77777777" w:rsidR="009C295B" w:rsidRPr="00516784" w:rsidRDefault="00370B8C">
      <w:pPr>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t>Iesniedzējs: Riga Waterfront Development</w:t>
      </w:r>
    </w:p>
    <w:p w14:paraId="32BDAB90" w14:textId="77777777" w:rsidR="009C295B" w:rsidRPr="00516784" w:rsidRDefault="009616F9">
      <w:pPr>
        <w:jc w:val="center"/>
        <w:rPr>
          <w:rFonts w:ascii="Times New Roman" w:eastAsia="Times New Roman" w:hAnsi="Times New Roman" w:cs="Times New Roman"/>
          <w:lang w:val="lv-LV"/>
        </w:rPr>
      </w:pPr>
      <w:r>
        <w:rPr>
          <w:noProof/>
          <w:lang w:val="lv-LV"/>
        </w:rPr>
        <w:pict w14:anchorId="647291FA">
          <v:rect id="_x0000_i1025" style="width:451.6pt;height:.05pt" o:hrpct="965" o:hralign="center" o:hrstd="t" o:hr="t" fillcolor="#a0a0a0" stroked="f"/>
        </w:pict>
      </w:r>
    </w:p>
    <w:p w14:paraId="316B93E5"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A.Lapiņš aicina projekta pārstāvjus prezentēt jautājumu.</w:t>
      </w:r>
    </w:p>
    <w:p w14:paraId="07159734"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S.Cechladze ziņo aktuālo sitāciju.</w:t>
      </w:r>
    </w:p>
    <w:p w14:paraId="625665A7" w14:textId="58C9AB5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D.Kalvāne izklāsta konkursa gaitu - atklāts arhitektūras metu konkurss ar aicinātiem dalībniekiem, norise no 12. maija līdz 23. jūlijam. Konkursa gaitā apskatītā teritorija, Andrejsalas attīstības 1. kārta, konkrēti četri objekti - C2-1, C2-2, C2-5 un C2-10. Ēku fasāžu arhitektoniskais risinājums ar lokālajiem pilsētbūvnieciskajiem akcentiem. Koncepcijas uzstādījums par fasāžu modularitāti, jeb atkārtojamības iespējām, pasūtītāja vēlme radīt tipveida risinājumus atsevišķu tipu dzīvokļiem, kas ieskicēti sagatavēs, kas tika izsniegtas visiem konkursa pretendentiem. Uzmanību fokusēja uz ēku fasāžu materialitāti un standartizāciju, lai tās būtu veidotas pēc atkārtojamības principa. Tika iesaistīta starptautiska konkursa žūrija, žūrijas komisijas priekšsēdētājs </w:t>
      </w:r>
      <w:r w:rsidRPr="00516784">
        <w:rPr>
          <w:rFonts w:ascii="Arial Narrow" w:eastAsia="Arial Narrow" w:hAnsi="Arial Narrow" w:cs="Arial Narrow"/>
          <w:i/>
          <w:iCs/>
          <w:lang w:val="lv-LV"/>
        </w:rPr>
        <w:t>Eagle Hills</w:t>
      </w:r>
      <w:r w:rsidRPr="00516784">
        <w:rPr>
          <w:rFonts w:ascii="Arial Narrow" w:eastAsia="Arial Narrow" w:hAnsi="Arial Narrow" w:cs="Arial Narrow"/>
          <w:lang w:val="lv-LV"/>
        </w:rPr>
        <w:t xml:space="preserve"> vecākais projektu vadītājs Jonathan Law, žūrijas komisijā tāpat bija arhitekti Saba Begum (</w:t>
      </w:r>
      <w:r w:rsidRPr="00516784">
        <w:rPr>
          <w:rFonts w:ascii="Arial Narrow" w:eastAsia="Arial Narrow" w:hAnsi="Arial Narrow" w:cs="Arial Narrow"/>
          <w:i/>
          <w:iCs/>
          <w:lang w:val="lv-LV"/>
        </w:rPr>
        <w:t>Eagle Hills</w:t>
      </w:r>
      <w:r w:rsidRPr="00516784">
        <w:rPr>
          <w:rFonts w:ascii="Arial Narrow" w:eastAsia="Arial Narrow" w:hAnsi="Arial Narrow" w:cs="Arial Narrow"/>
          <w:lang w:val="lv-LV"/>
        </w:rPr>
        <w:t xml:space="preserve"> arhitektūras nodaļas vadītāja), Colin Ashton (</w:t>
      </w:r>
      <w:r w:rsidRPr="00516784">
        <w:rPr>
          <w:rFonts w:ascii="Arial Narrow" w:eastAsia="Arial Narrow" w:hAnsi="Arial Narrow" w:cs="Arial Narrow"/>
          <w:i/>
          <w:iCs/>
          <w:lang w:val="lv-LV"/>
        </w:rPr>
        <w:t>Square 8</w:t>
      </w:r>
      <w:r w:rsidRPr="00516784">
        <w:rPr>
          <w:rFonts w:ascii="Arial Narrow" w:eastAsia="Arial Narrow" w:hAnsi="Arial Narrow" w:cs="Arial Narrow"/>
          <w:lang w:val="lv-LV"/>
        </w:rPr>
        <w:t xml:space="preserve"> direktors), RDPAD pārstāvēja Kristīne Zīverte un Pēteris Ratas, NKMP nozīmētā pārstāve bija Anna Ancāne, Latvijas Arhitektu savienības pārstāvis Andis Sīlis, papildus žūrijā strādāja Flavio Tejada (</w:t>
      </w:r>
      <w:r w:rsidRPr="00516784">
        <w:rPr>
          <w:rFonts w:ascii="Arial Narrow" w:eastAsia="Arial Narrow" w:hAnsi="Arial Narrow" w:cs="Arial Narrow"/>
          <w:i/>
          <w:iCs/>
          <w:lang w:val="lv-LV"/>
        </w:rPr>
        <w:t>Arup</w:t>
      </w:r>
      <w:r w:rsidRPr="00516784">
        <w:rPr>
          <w:rFonts w:ascii="Arial Narrow" w:eastAsia="Arial Narrow" w:hAnsi="Arial Narrow" w:cs="Arial Narrow"/>
          <w:lang w:val="lv-LV"/>
        </w:rPr>
        <w:t xml:space="preserve"> Eiropas stratēģisko konsultāciju un dizaina direktors) un Arta Vagale (</w:t>
      </w:r>
      <w:r w:rsidRPr="00516784">
        <w:rPr>
          <w:rFonts w:ascii="Arial Narrow" w:eastAsia="Arial Narrow" w:hAnsi="Arial Narrow" w:cs="Arial Narrow"/>
          <w:i/>
          <w:iCs/>
          <w:lang w:val="lv-LV"/>
        </w:rPr>
        <w:t>Arvol Design</w:t>
      </w:r>
      <w:r w:rsidRPr="00516784">
        <w:rPr>
          <w:rFonts w:ascii="Arial Narrow" w:eastAsia="Arial Narrow" w:hAnsi="Arial Narrow" w:cs="Arial Narrow"/>
          <w:lang w:val="lv-LV"/>
        </w:rPr>
        <w:t xml:space="preserve"> pārstāve). Vērtēšanas kritēriji tika noteikti konkursa nolikumā, galvenokārt izvirzīta atbilstība projektēšanas uzdevumam, pretendentiem izsniegtajiem grafiskajiem materiāliem, kā arī Andrejsalas detālplānojumam un RVC AZ teritorijas izmantošanas apbūves nosacījumiem. Būtisks kritērijs bija Andrejsalas teritorijas 1. attīstības kārtas ēku arhitektoniskā veidola risinājums un lokālo pilsētbūvniecisko akcentu izveide, kā tie iekļaujas RVC ainavā un pilsētvides mērogā. Skaidro, ka tika noteikti skatu punkti, no pretendentiem tika prasīts veikt Vizuālās ietekmes novērtējumu un ietekmi uz pilsētas siluetu. Citi kritēriji bija ēku fasāžu arhitektoniskās formas atbilstība dzīvojamo ēku mērķim, fasāžu materialitāte, estētiskā kvalitāte, ilgtspējība, novatorisms, aktualitāte, oriģinalitāte, atbilstība Andrejsalas industriālajai pilsētvidei. Žūrijas darbs norisinājās Riga Waterfront birojā, galarezultātā 1. vietu ieguva darbs ar devīzi AMA253, autori </w:t>
      </w:r>
      <w:r w:rsidRPr="00516784">
        <w:rPr>
          <w:rFonts w:ascii="Arial Narrow" w:eastAsia="Arial Narrow" w:hAnsi="Arial Narrow" w:cs="Arial Narrow"/>
          <w:i/>
          <w:iCs/>
          <w:lang w:val="lv-LV"/>
        </w:rPr>
        <w:t>Folkner Browns Architects</w:t>
      </w:r>
      <w:r w:rsidRPr="00516784">
        <w:rPr>
          <w:rFonts w:ascii="Arial Narrow" w:eastAsia="Arial Narrow" w:hAnsi="Arial Narrow" w:cs="Arial Narrow"/>
          <w:lang w:val="lv-LV"/>
        </w:rPr>
        <w:t xml:space="preserve">, 2. Vietā ierindojās darbs ar devīzi KAF174, autori latviešu birojs </w:t>
      </w:r>
      <w:r w:rsidRPr="00516784">
        <w:rPr>
          <w:rFonts w:ascii="Arial Narrow" w:eastAsia="Arial Narrow" w:hAnsi="Arial Narrow" w:cs="Arial Narrow"/>
          <w:i/>
          <w:iCs/>
          <w:lang w:val="lv-LV"/>
        </w:rPr>
        <w:t>a part</w:t>
      </w:r>
      <w:r w:rsidRPr="00516784">
        <w:rPr>
          <w:rFonts w:ascii="Arial Narrow" w:eastAsia="Arial Narrow" w:hAnsi="Arial Narrow" w:cs="Arial Narrow"/>
          <w:lang w:val="lv-LV"/>
        </w:rPr>
        <w:t xml:space="preserve">, savukārt 3. vietu piešķīra </w:t>
      </w:r>
      <w:r w:rsidRPr="00516784">
        <w:rPr>
          <w:rFonts w:ascii="Arial Narrow" w:eastAsia="Arial Narrow" w:hAnsi="Arial Narrow" w:cs="Arial Narrow"/>
          <w:i/>
          <w:iCs/>
          <w:lang w:val="lv-LV"/>
        </w:rPr>
        <w:t xml:space="preserve">SIA Vilnis </w:t>
      </w:r>
      <w:r w:rsidRPr="00516784">
        <w:rPr>
          <w:rFonts w:ascii="Arial Narrow" w:eastAsia="Arial Narrow" w:hAnsi="Arial Narrow" w:cs="Arial Narrow"/>
          <w:i/>
          <w:iCs/>
          <w:lang w:val="lv-LV"/>
        </w:rPr>
        <w:lastRenderedPageBreak/>
        <w:t>Mi</w:t>
      </w:r>
      <w:r w:rsidRPr="00516784">
        <w:rPr>
          <w:i/>
          <w:iCs/>
          <w:lang w:val="lv-LV"/>
        </w:rPr>
        <w:t>č</w:t>
      </w:r>
      <w:r w:rsidRPr="00516784">
        <w:rPr>
          <w:rFonts w:ascii="Arial Narrow" w:eastAsia="Arial Narrow" w:hAnsi="Arial Narrow" w:cs="Arial Narrow"/>
          <w:i/>
          <w:iCs/>
          <w:lang w:val="lv-LV"/>
        </w:rPr>
        <w:t>ulis</w:t>
      </w:r>
      <w:r w:rsidRPr="00516784">
        <w:rPr>
          <w:rFonts w:ascii="Arial Narrow" w:eastAsia="Arial Narrow" w:hAnsi="Arial Narrow" w:cs="Arial Narrow"/>
          <w:lang w:val="lv-LV"/>
        </w:rPr>
        <w:t xml:space="preserve"> darbam ar devīzi MMM100. Žūrijas komisijas pirmās vietas vērtējumā dominēja vairākas pozitīvas iezīmes, lai gan tika izteikti arī atsevišķi iebildumi. Pozitīvi vērtēja vienotā augstuma akcentu stilistiku, ar vienu dominējošo akcentu, kas rada vienota kompleksa koncepciju ar harmoniski integrētiem akcentiem. Sintēze pilsētvides mērogā ar kopējā ģenerālplāna risinājumiem, ieskaitot atjaunojamo spēkstaciju, rada jaunu dinamisku rajonu, respektējot kultūrvēsturisko mantojumu. Klāsta, ka žūrijas redzējumā arhitektoniskā vīzija ir loģiska, saistīta ar Rīgas kultūrvēsturiskajām vērtībām, bet tika atzīmēts, ka planšetēs nav iekļauti kvartāla fasāžu notinumi, kas atspoguļotu kopējo kvartāla ielas fronti un individuālo ēku raksturu. </w:t>
      </w:r>
      <w:bookmarkStart w:id="0" w:name="_GoBack"/>
      <w:bookmarkEnd w:id="0"/>
      <w:r w:rsidRPr="00516784">
        <w:rPr>
          <w:rFonts w:ascii="Arial Narrow" w:eastAsia="Arial Narrow" w:hAnsi="Arial Narrow" w:cs="Arial Narrow"/>
          <w:lang w:val="lv-LV"/>
        </w:rPr>
        <w:t>Fasāžu arhitektūra veidota salīdzinoši harmoniski, izmantojot dažādus materiālus, toņus un tekstūras, vēlamo modulāro struktūru elementu daudzveidība - integrējot balkonus, terases un akcentus, interesanti stūra risinājumi. Kopējais iespaids gaumīgs, dod priekšstatu par dzīvojamo ēku apbūvi. Saņemtā kritika - ēku formālā arhitektoniskā valoda vairāk sliecas uz starptautisko, ne lokālo, neatspoguļo Rīgas unikālo raksturu. Piedāvātie augstuma akcenti respektē pilsētvides kontekstu, harmoniski integrēti esošajā pilsētas siluetā, neradot negatīvu ietekmi uz panorāmu. Tika atzīmēts, ka tālākajā attīstības procesā vajadzētu integrēt ilgtspējības principus. Žūrijas komisija norādīja, ka turpmākajā projekta attīstības procesā ir svarīgi detalizēt arhitektonisko veidolu un detaļas, īpašu uzmanību pievēršot gan ēku pirmajiem stāviem, gan vainagojošo ēkas daļu jumta risinājumiem. Uzsvērts, ka arhitektoniskās detaļas var padarīt ēkas daudz izteiksmīgākas un neaizmirstamākas. Lokālo pilsētbūvniecisko akcentu zonās jāapsver iespēja veidot divus stāvus vai izveidot divstāvīgus dzīvokļus, nevis radīt maldinošu ilūziju par diviem stāviem.</w:t>
      </w:r>
    </w:p>
    <w:p w14:paraId="2786A79D" w14:textId="1048ED70"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i/>
          <w:iCs/>
          <w:lang w:val="lv-LV"/>
        </w:rPr>
        <w:t>Folkner Browns</w:t>
      </w:r>
      <w:r w:rsidRPr="00516784">
        <w:rPr>
          <w:rFonts w:ascii="Arial Narrow" w:eastAsia="Arial Narrow" w:hAnsi="Arial Narrow" w:cs="Arial Narrow"/>
          <w:lang w:val="lv-LV"/>
        </w:rPr>
        <w:t xml:space="preserve"> </w:t>
      </w:r>
      <w:r w:rsidRPr="00516784">
        <w:rPr>
          <w:rFonts w:ascii="Arial Narrow" w:eastAsia="Arial Narrow" w:hAnsi="Arial Narrow" w:cs="Arial Narrow"/>
          <w:i/>
          <w:iCs/>
          <w:lang w:val="lv-LV"/>
        </w:rPr>
        <w:t>Architects</w:t>
      </w:r>
      <w:r w:rsidRPr="00516784">
        <w:rPr>
          <w:rFonts w:ascii="Arial Narrow" w:eastAsia="Arial Narrow" w:hAnsi="Arial Narrow" w:cs="Arial Narrow"/>
          <w:lang w:val="lv-LV"/>
        </w:rPr>
        <w:t xml:space="preserve"> pārstāvis P. Saint Julien skaidro, ka attēlā redzamie slaidi ilustrē arhitektūras idejas attīstību, vairākkārt apmeklējot Rīgu, uzsver, ka objekts atrodas UNESCO pieminekļa aizsardzības zonā un pilsētas panorāma ir nozīmīga. Arhitektūras risinājumā vēlējās atspoguļot pilsētas jūgendstila un vēsturiskās apbūves mantojumu. Papildus uzmanība pievērsta jumtu ainavai un logailu izvietojumam. Analizēti skatu punkti, ņemot vērā arī detālplānojumu, bet īpaši raugoties uz pilsētas siluetu un augstumu akcentiem. Augstumu akcenti izvēlēti ar nolūku, lai neizjauktu pilsētas silueta izjūtu, Andrejsalas kontekstā tie apvieno vēsturisko industriālo apbūvi ar jaunbūvēm. Fasāžu proporcijas aizgūtas no jūgendstila principiem, apvienojot to ar Andrejsalas vēsturisko industriālo raksturu, kas izpaužas akcentos un materialitātē. Skaidro, ka fasāžu raksturs veido saspēli ar vēsturisko apbūvi, piemēram, spēkstaciju un dzelzceļa staciju. Izmantojot modularitātes principu katrā blokā, konstrukcijas ir vienkāršotas, atšķirīgas nianses un variācijas rodamas fasāžu materialitātē un tonalitātē. Katram iedzīvotājam ir pieeja balkonam vai terasei. </w:t>
      </w:r>
    </w:p>
    <w:p w14:paraId="73D8F3BF"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A.Lapiņš pateicas par prezentāciju, lūdz klātesošos uzdot jautājumus.</w:t>
      </w:r>
    </w:p>
    <w:p w14:paraId="650BCBB0"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E.Rožulapa vaicā par autortiesībām - tā kā konkursa darbi diezgan precīzi kopē objektus, kuriem jau ir izdotas būvatļaujas, kas skaitās darbu autori?</w:t>
      </w:r>
    </w:p>
    <w:p w14:paraId="10920EF5" w14:textId="2C5641BD"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S.Cec</w:t>
      </w:r>
      <w:r w:rsidR="00516784">
        <w:rPr>
          <w:rFonts w:ascii="Arial Narrow" w:eastAsia="Arial Narrow" w:hAnsi="Arial Narrow" w:cs="Arial Narrow"/>
          <w:lang w:val="lv-LV"/>
        </w:rPr>
        <w:t>h</w:t>
      </w:r>
      <w:r w:rsidRPr="00516784">
        <w:rPr>
          <w:rFonts w:ascii="Arial Narrow" w:eastAsia="Arial Narrow" w:hAnsi="Arial Narrow" w:cs="Arial Narrow"/>
          <w:lang w:val="lv-LV"/>
        </w:rPr>
        <w:t xml:space="preserve">iladze atbild, ka katram darbam ir savs autors - konkursa rezultāts tiek integrēts vietējā arhitekta konkrētās ēkas projektā, līdz ar ko tas ir kopdarbs. </w:t>
      </w:r>
    </w:p>
    <w:p w14:paraId="4E5495AF"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R.Liepiņš jautā, kā turpmākajā darbā tiks ņemtas vērā žūrijas komisijas piezīmes.</w:t>
      </w:r>
    </w:p>
    <w:p w14:paraId="1DFF3BC2"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S.Cechladze skaidro, ka žūrijas komentāri tika uzklausīti un ņemti vērā. Visi komentāri ir nodoti pasūtītāja pārstāvjiem Apvienotajos Arābu Emirātos. Turpina, ka tika saņemta arī NKMP vēstule, kas ir pārtulkota un nodota tālāk. Arī turpmākajā sadarbībā ar jauniem projektiem un arhitektiem tiks lūgtas konsultācijas un visi ieteikumi un iebildumi tiks ņemti vērā. Norisināsies tālākas diskusijas par turpmākajiem projektiem.</w:t>
      </w:r>
    </w:p>
    <w:p w14:paraId="63A44B81"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I.Bula vaicā par NKMP vēstuli, kurā tika aicināts visu projektu skatīt attīstības vīzijas kontekstā, it īpaši ņemot vērā, kā tas tikko izskanējis, ka paredzami vēl projekti nākotnē. Uzdod jautājumu, kad būs iespējams redzēt attīstības vīzijas kopainu.</w:t>
      </w:r>
    </w:p>
    <w:p w14:paraId="30F17F63" w14:textId="59B66631"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S.Cec</w:t>
      </w:r>
      <w:r w:rsidR="00516784">
        <w:rPr>
          <w:rFonts w:ascii="Arial Narrow" w:eastAsia="Arial Narrow" w:hAnsi="Arial Narrow" w:cs="Arial Narrow"/>
          <w:lang w:val="lv-LV"/>
        </w:rPr>
        <w:t>h</w:t>
      </w:r>
      <w:r w:rsidRPr="00516784">
        <w:rPr>
          <w:rFonts w:ascii="Arial Narrow" w:eastAsia="Arial Narrow" w:hAnsi="Arial Narrow" w:cs="Arial Narrow"/>
          <w:lang w:val="lv-LV"/>
        </w:rPr>
        <w:t>ladze atbild, ka noritēja tikšanās iepriekšējā nedēļā, tiek veikts ICOMOS vadlīniju izpētes darbs darba grupā. Process virzās uz priekšu, pēc tam sekos lokālplāns, bet patreiz tiek strādāts pēc esošā, apstiprinātā detālplāna.</w:t>
      </w:r>
    </w:p>
    <w:p w14:paraId="3BB0C58B"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I.Bula lūdz precizēt, vai kopš iepriekšējās sēdēs prezentētā, Dagnijas Smilgas izstrādātā vīzijas projekta ir kas mainījies un vai uz tā bāzes tiek veidots novērtējums ietekmei uz vidi.</w:t>
      </w:r>
    </w:p>
    <w:p w14:paraId="07973167"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S.Cechladze atbild apstiprinoši un piebilst, ka tālākās diskusijās tiks izskatīta risinājumu atbilstība pilsētai.</w:t>
      </w:r>
    </w:p>
    <w:p w14:paraId="4E4EEFF8"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R.Liepiņš, atsaucoties uz iepriekšējo sēdi, jautā, vai pasūtītāji ir apmierināti ar rezultātu un vai nesaskata  kontrastu ar TEC ēkas ārējo tēlu un jaunajām piebūvēm. Pilnīgu gandarījumu, balstoties uz žūrijas komentāriem nejūt, piekrīt žūrijas iebildumam, ka jauno ēku fasādes ir internacionālas. Vaicā, vai rezultātā veidosies vienots ansamblis ar kvalitatīvu arhitektūru, it īpaši ņemot vērā pilsētai nozīmīgo lokāciju. </w:t>
      </w:r>
    </w:p>
    <w:p w14:paraId="4558D5BC"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S.Cechladze paskaidro, ka pasūtītājs - īpašnieks ar vadību - katru projektu izskata, izvērtē un apstiprina, Mr. Alabars visam sniedz savu gala akceptu. Tiek ņemti vērā ēku attālumi, vizuālie fasāžu izskati - katrs ir unikāls objekts, uzskata, ka tie nevar nomākt viens otru. Rekonstruētā TEC ēka kā piemineklis projekta pašā sirdī, pasūtītāju apmierina rezultāti.</w:t>
      </w:r>
    </w:p>
    <w:p w14:paraId="7C0C6290"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A.Lapiņš uzdod jautājumu, kā pasūtītājs redz tālāko sadarbību - ir ēkas, kurām ir izsniegta būvatļauja, norisinājās konkurss, ir noskaidroti uzvarētāji. Vaicā, vai ēkas turpinās izstrādāt vietējie vai ārzemju arhitekti, kāda ir tālākā virzība?</w:t>
      </w:r>
    </w:p>
    <w:p w14:paraId="022E2348"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S.Cechladze skaidro, ka viss norisinās pēc sadarbības principa - vietējais arhitekts attīsta projektu atbilstoši Latvijas likumdošanai, veic ēkas projekta izstrādi. Ņemot vērā konkursa rezultātu, būs sadarbība ar </w:t>
      </w:r>
      <w:r w:rsidRPr="00516784">
        <w:rPr>
          <w:rFonts w:ascii="Arial Narrow" w:eastAsia="Arial Narrow" w:hAnsi="Arial Narrow" w:cs="Arial Narrow"/>
          <w:i/>
          <w:iCs/>
          <w:lang w:val="lv-LV"/>
        </w:rPr>
        <w:t>Folkner Browns Architects,</w:t>
      </w:r>
      <w:r w:rsidRPr="00516784">
        <w:rPr>
          <w:rFonts w:ascii="Arial Narrow" w:eastAsia="Arial Narrow" w:hAnsi="Arial Narrow" w:cs="Arial Narrow"/>
          <w:lang w:val="lv-LV"/>
        </w:rPr>
        <w:t xml:space="preserve"> lai ieviestu fasāžu vai augstuma akcentu izmaiņas. Pasūtītājs ir nonācis pie secinājuma,, ka vietējie arhitekti vislabāk izprot Rīgu, UNESCO buferzonu un ir spējīgi veikt projekta realizāciju atbilstoši likumdošanai. </w:t>
      </w:r>
    </w:p>
    <w:p w14:paraId="3F0C2319"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A.Lapiņš lūdz Padomi izteikt viedokļus.</w:t>
      </w:r>
    </w:p>
    <w:p w14:paraId="4FAB5ACA"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A.Ancāne klāsta, ka ir izteikusi viedokli gan piedaloties žūrijā, gan NKMP kā institūcija pauduši nostāju rakstiskajā dokumentā pēc konkursa rezultātu uzzināšanas. Papildina par ansambļa izjūtu - ja raugās uz nākotnes apbūves struktūrām Andrejsalā, balstoties uz zināmo vīziju, tad vai tiek replicēta šāda veida arhitektūra vairāku kvartālu mērogā, vaicā, kāds būs šis rezultāts. Profesionāli veidota arhitektūra, kas der dažādas lokācijās. Konkursa teritorijas kodols ir TEC ēka, uzdod jautājumu, vai apbūve veido korelāciju ar šo vēsturisko objektu, vai arī šis aspekts tiek izskatīts mehāniski. Uzskata, ka kaut arī šis ir filozofisks jautājums, tas skar arhitektūras kvalitāti, vietas izjūtu un šis ir iemesls, kādēļ konkursā vairāk izcēla citu dalībnieku, kurš domāja kvartāla mērogā, veidojot vienotu arhitektonisku tēlu visām ēkām. Rakstiskajā dokumentā tika iekļauta ideju nepieciešamība konkursa rezultāta iekļaušanai ietekmes uz vidi novērtējumā. </w:t>
      </w:r>
    </w:p>
    <w:p w14:paraId="7BC6C6A7"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P.Ratas uzskata, ka vairāki aspekti - konkursa gaitā bija dažādi viedokļi un dažādi punkti, bet noslēgumā žūrija nonāk pie kolektīva lēmuma, kaut arī vairākums ne vienmēr sakrīt ar individuāliem uzskatiem. Vietas identitāte - relatīvs jēdziens, risinājums ir specifisks vietai, tas pats attiecas uz mērogu, tas, kā tas reaģē uz parku, elektrostaciju. Pieļauj, ka, iespējams, objektam arhitektoniski nepiemīt unikalitāte, bet to pašu var attiecināt uz vairākām citām ēkām Rīgā. Izsaka piemēru par Alberta ielu - mums ir pieradums, ka tā atrodas šeit, kā mainītos priekšstats par ēkām, ja tās pēkšņi atrastos, piemēram, Viļņā. Priekšlikums ir internacionāls, bet uzskata, ka tas ir iemantošanas, apdzīvošanas jautājums. Projekts kaut kādā mērā ir komerciāls, bet neuzskata to par problēmu, uzskata, ka dzīvojamajiem projektiem ir jābūt ar tendenci uz ģeneralitāti. Tipoloģija nav ar tik izteiktu, smagu identitāti, tai jābūt nedaudz gaisīgai. Ja raugās uz publisko ārtelpu - ja projekts tiks realizēts savā formā ar niansēm un skatu koridoriem, tam ir potenciāls kļūt par vienu no labākajiem publiskās ārtelpas projektiem. Projekta īpatnība ir tāda, ka netiek veidota viena ēka, bet gan teritorija, var kontrolēt telpu starp ēkām. Pauž, ka šī ir unikāla pieredze pilsētā, kas var konkurēt ar Magdalēnas kvartālu, Berga bazāru. Laba publiskās ārtelpas objekta potenciāls.</w:t>
      </w:r>
    </w:p>
    <w:p w14:paraId="13BFFB9E"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E.Rožulapa atgādina konkursa mērķi - detālplānojumā ir noteikta iespēja veidot pilsētbūvnieciskos akcentus, konkursa ietvaros, ar mērķi iegūt augstvērtīgu arhitektūras risinājumu visai ēkai. Oponē P.Ratas, ka šī nav salīdzinājuma situācija, kur tiek skaņots viens projekts no daudziem, kur nav īpaša uzdevuma. Konkursam ir īpašs uzdevums - iegūt īpašu arhitektūru, ja konkursa rezultātā, ne Rīgas, ne starptautiskā kontekstā tas netiek iegūts, tad konkurss savu mērķi nav izpildījis. Ja projekti ir iepriekš saskaņoti, tad ēku risinājumi nav iegūti konkursa rezultātā. Precizē, ka runa ir par divām ēkām, kurām ir izdotas būvatļaujas. Risinājumi atkārto tos, kuri jau ir saskaņoti ar vienīgo atšķirību, ka ir pievienots papildus apjoms.</w:t>
      </w:r>
    </w:p>
    <w:p w14:paraId="4724951E"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I.Bula piebilst, ka detālplānojumā nav nekas teikts par jauno apjomu iederību un augstuma akcentiem. Nav ņemts vērā, kas ticis teikts par objektu ietekmi uz vidi, netiek ņemtas vērā UNESCO unikālās vērtības. Ir strīdīgi apgalvot, ka objekts iederas vidē. NKMP pastāv uz to, ka konkursa rezultāti ir jāietver vīzijas izvērtējumā, lai redzētu, vai šie akcenti iederēsies pilsētvidē vai nē. Oponē P.Ratas, ka jūgendstils ir ar lokālām iezīmēm. Vietai ir nozīme, jaunajam apjomam un iederībai ir nozīme.</w:t>
      </w:r>
    </w:p>
    <w:p w14:paraId="61798CFE"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P.Ratas skaidro, ka konkursa jēga ir atrast labāko priekšlikumu no iesniegtajiem. Kas ir augstvērtīgs, unikāls - subjektīva teritorija. Konkursā tika iesniegti darbi, no tiem žūrija ir atlasījusi labāko no piedāvātajiem. Vienmēr var būt labāk, taču uzskata, ka ir jābūt samērīgiem. Uzvarējušais darbs ir labs risinājums pilsētai, par to nešaubās. Nonāk pretrunā no pilsētplānošanas viedokļa - nav nepieciešama vīzija, ja ir detālplānojums. Piekrīt, ka ir jābūt izvērtējumam uz vides ietekmi un siluetu.</w:t>
      </w:r>
    </w:p>
    <w:p w14:paraId="0F22D819"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R.Liepiņš izsaka viedokli, ka ir jāskatās uz labākajiem piemēriem. Ja ir spēcīgs industriālās arhitektūras paraugs kā Rīgas TEC (vēsturiskās ēkas un piebūves), tad ir 2 iespējas - vai nu izveidot atturīgu fona apbūvi, kas dažkārt pat ir sarežģītāks uzdevums, vai mēģināt sacensties un pieteikt sevi starptautiski nozīmīgas arhitektūras veidā. Kā piemēru pasaules kontekstā min </w:t>
      </w:r>
      <w:r w:rsidRPr="00516784">
        <w:rPr>
          <w:rFonts w:ascii="Arial Narrow" w:eastAsia="Arial Narrow" w:hAnsi="Arial Narrow" w:cs="Arial Narrow"/>
          <w:i/>
          <w:iCs/>
          <w:lang w:val="lv-LV"/>
        </w:rPr>
        <w:t>Battersea Power Station</w:t>
      </w:r>
      <w:r w:rsidRPr="00516784">
        <w:rPr>
          <w:rFonts w:ascii="Arial Narrow" w:eastAsia="Arial Narrow" w:hAnsi="Arial Narrow" w:cs="Arial Narrow"/>
          <w:lang w:val="lv-LV"/>
        </w:rPr>
        <w:t xml:space="preserve"> - spēkstaciju ar četriem torņiem stūros, kur blakus Franks Gērijs (</w:t>
      </w:r>
      <w:r w:rsidRPr="00516784">
        <w:rPr>
          <w:rFonts w:ascii="Arial Narrow" w:eastAsia="Arial Narrow" w:hAnsi="Arial Narrow" w:cs="Arial Narrow"/>
          <w:i/>
          <w:iCs/>
          <w:lang w:val="lv-LV"/>
        </w:rPr>
        <w:t>Frank Gehry</w:t>
      </w:r>
      <w:r w:rsidRPr="00516784">
        <w:rPr>
          <w:rFonts w:ascii="Arial Narrow" w:eastAsia="Arial Narrow" w:hAnsi="Arial Narrow" w:cs="Arial Narrow"/>
          <w:lang w:val="lv-LV"/>
        </w:rPr>
        <w:t xml:space="preserve">) ir blīvā daudzdzīvokļu namu dzīvojamā rajona apbūvē “uzspridzinājis konservu bundžas” - kontrastā ar spēkstacijas ēku, spēcīgs un spilgts arhitektūras pieteikums. Šādos jaunās arhitektūras piemēros veidojas sinerģija ar esošo objektu. Turpat Londonā - aiz </w:t>
      </w:r>
      <w:r w:rsidRPr="00516784">
        <w:rPr>
          <w:rFonts w:ascii="Arial Narrow" w:eastAsia="Arial Narrow" w:hAnsi="Arial Narrow" w:cs="Arial Narrow"/>
          <w:i/>
          <w:iCs/>
          <w:lang w:val="lv-LV"/>
        </w:rPr>
        <w:t>Kings Cross</w:t>
      </w:r>
      <w:r w:rsidRPr="00516784">
        <w:rPr>
          <w:rFonts w:ascii="Arial Narrow" w:eastAsia="Arial Narrow" w:hAnsi="Arial Narrow" w:cs="Arial Narrow"/>
          <w:lang w:val="lv-LV"/>
        </w:rPr>
        <w:t xml:space="preserve"> un </w:t>
      </w:r>
      <w:r w:rsidRPr="00516784">
        <w:rPr>
          <w:rFonts w:ascii="Arial Narrow" w:eastAsia="Arial Narrow" w:hAnsi="Arial Narrow" w:cs="Arial Narrow"/>
          <w:i/>
          <w:iCs/>
          <w:lang w:val="lv-LV"/>
        </w:rPr>
        <w:t>St. Pancras</w:t>
      </w:r>
      <w:r w:rsidRPr="00516784">
        <w:rPr>
          <w:rFonts w:ascii="Arial Narrow" w:eastAsia="Arial Narrow" w:hAnsi="Arial Narrow" w:cs="Arial Narrow"/>
          <w:lang w:val="lv-LV"/>
        </w:rPr>
        <w:t xml:space="preserve"> staciju mezglojuma esošā jaunā arhitektūra, tai skaitā bijušās ogļu pārkrautuves jeb “</w:t>
      </w:r>
      <w:r w:rsidRPr="00516784">
        <w:rPr>
          <w:rFonts w:ascii="Arial Narrow" w:eastAsia="Arial Narrow" w:hAnsi="Arial Narrow" w:cs="Arial Narrow"/>
          <w:i/>
          <w:iCs/>
          <w:lang w:val="lv-LV"/>
        </w:rPr>
        <w:t>coaldrops yard</w:t>
      </w:r>
      <w:r w:rsidRPr="00516784">
        <w:rPr>
          <w:rFonts w:ascii="Arial Narrow" w:eastAsia="Arial Narrow" w:hAnsi="Arial Narrow" w:cs="Arial Narrow"/>
          <w:lang w:val="lv-LV"/>
        </w:rPr>
        <w:t>” ar liekto, savienoto jumtu, blakus atrodas dažāda veida apbūve, kur var pētīt 21. gs. arhitektūras estētiskās kvalitātes. Rīga nav province, kur var pieļaut otršķirīgus risinājumus. Uzsver, ka jātiecas uz spilgtu, unikālu apbūvi. Fona apbūve ir kas cits, ja ir iecerēti vertikālie akcenti, tad situācija mainās. Tiek risināta sinerģija starp vēsturisko un jauno. Min piemēru Mihaila Tāla ielā - robusta sasteigta arhitektūra, kas negatīvi ietekmē kopējo arhitektūru. Nemēģina apturēt procesu un kritizēt iegūto risinājumu, bet ir jācenšas. Kad pavasarī tika pieteikts konkurss, tam bija mazs termiņš, uzskata ka uzrunātajiem arhitektiem bija vairāk laika sagatavoties, tie bija labāk informēti, par ko liecina nelielais vietējo arhitektu pieteikums. Rezultātā iegūts maz darbu tik nozīmīgam konkursam.</w:t>
      </w:r>
    </w:p>
    <w:p w14:paraId="46C8F92B"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D.Kalvāne izsaka pieņēmumu, ka konkursa termiņš bija saistīts ar konkursa dokumentācijas izskatīšanas ātrumu RD PAD un NKMP, iespējams tas galējo termiņu saīsināja, jo process ieilga ievērojami ilgāk, nekā tas sākotnēji tika plānots. Gājuši vispārpieņemto ceļu, sastādot konkursa nolikuma un projektēšanas programmas dokumentāciju un to skaņojot ar RDPAD un NKMP. Spriež, ka vairāk vajadzētu runāt par rezultātiem un to, kas turpmākajos projektēšanas etapos būtu jāņem vērā. Uz priekšdienām var pasūtītājam ieteikt rīkoties citādāk, bet vai esošos konkursa rezultātus var akceptēt tādā formā, kādā viņi ir ar žūrijas piezīmēm. </w:t>
      </w:r>
    </w:p>
    <w:p w14:paraId="270BC868" w14:textId="5CAC5F5C"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A.Kušķis klāsta, ka</w:t>
      </w:r>
      <w:r w:rsidR="00A44608">
        <w:rPr>
          <w:rFonts w:ascii="Arial Narrow" w:eastAsia="Arial Narrow" w:hAnsi="Arial Narrow" w:cs="Arial Narrow"/>
          <w:lang w:val="lv-LV"/>
        </w:rPr>
        <w:t>,</w:t>
      </w:r>
      <w:r w:rsidRPr="00516784">
        <w:rPr>
          <w:rFonts w:ascii="Arial Narrow" w:eastAsia="Arial Narrow" w:hAnsi="Arial Narrow" w:cs="Arial Narrow"/>
          <w:lang w:val="lv-LV"/>
        </w:rPr>
        <w:t xml:space="preserve"> izskatot materiālus</w:t>
      </w:r>
      <w:r w:rsidR="00A44608">
        <w:rPr>
          <w:rFonts w:ascii="Arial Narrow" w:eastAsia="Arial Narrow" w:hAnsi="Arial Narrow" w:cs="Arial Narrow"/>
          <w:lang w:val="lv-LV"/>
        </w:rPr>
        <w:t>,</w:t>
      </w:r>
      <w:r w:rsidRPr="00516784">
        <w:rPr>
          <w:rFonts w:ascii="Arial Narrow" w:eastAsia="Arial Narrow" w:hAnsi="Arial Narrow" w:cs="Arial Narrow"/>
          <w:lang w:val="lv-LV"/>
        </w:rPr>
        <w:t xml:space="preserve"> satrauca viens no analītiskajiem skatu punktiem no Vanšu tilta. Pieļauj, ka varēja būt neveiksmīgs attēls, jo no pārējiem skatu punktiem šādu problēmu nesaskatīja. Izskatās, ka sabūvēti milzīga apjoma objekti, cer, ka tā tam realitātē nevajadzētu būt. Vaicā, kurš nokontrolēja detālplānojuma noteikumu striktu ievērošanu, kas regulē, ka akcentu aizņemtais apbūves laukums nedrīkst pārsniegt 20% no konkrētajā būvniecības iecerē ietverto jaunbūvējamo ēku apbūves laukuma. Plānā neizskatās slikti, bet vizualizācija vieš bažas.</w:t>
      </w:r>
    </w:p>
    <w:p w14:paraId="0A13F2D6"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E.Rožulapa atbild, ka 20% kontrolē būvvalde skaņojot projektu. Ja process virzīsies uz priekšu, tā kā tas ir bijis iecerēts, kādā brīdī pie būvvaldes nonāks attiecībā uz divām ēkām būvniecības iesniegums ar minimālo būvprojektu un uz divām citām ēkām projekta izmaiņas, kurās būs atspoguļots augstuma akcents. Tajā brīdī tiks vērtēts, vai tiek ievērots nosacījums par 20%. </w:t>
      </w:r>
    </w:p>
    <w:p w14:paraId="3A579FEF" w14:textId="5655ADCC"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A.Kušķis komentē redzamās skatu punktu vizualizācijas, konkrēti atsaucoties uz vizualizāciju no Vanšu tilta skatu punkta ar brūnganiem apjomiem, kuri, salīdzinot ar zināmajām redzamajām ēkām, ir ārkārtīgi masīvi. Priekšplānā redzama masīva </w:t>
      </w:r>
      <w:r w:rsidR="00542331">
        <w:rPr>
          <w:rFonts w:ascii="Arial Narrow" w:eastAsia="Arial Narrow" w:hAnsi="Arial Narrow" w:cs="Arial Narrow"/>
          <w:lang w:val="lv-LV"/>
        </w:rPr>
        <w:t xml:space="preserve">esoša </w:t>
      </w:r>
      <w:r w:rsidRPr="00516784">
        <w:rPr>
          <w:rFonts w:ascii="Arial Narrow" w:eastAsia="Arial Narrow" w:hAnsi="Arial Narrow" w:cs="Arial Narrow"/>
          <w:lang w:val="lv-LV"/>
        </w:rPr>
        <w:t>ēka, kas vizualizācijā izskatās sīciņa un balta. Pauž cerību, ka šis iespaids ir atkarīgs no neveiksmīga attēla, bet lūdz turpmāk šim jautājumam pievērst uzmanību.</w:t>
      </w:r>
    </w:p>
    <w:p w14:paraId="4E9F6366"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E.Rožulapa rekomendē ēku modeļus ievietot 3D Rīga modelī, kur uz tiem ir iespējams paraudzīties no pilnīgi jebkuras vietas pilsētā matemātiski datoraprēķinātā skatā, lai izvairītos no riska, ka kaut kas var tikt palaists garām.</w:t>
      </w:r>
    </w:p>
    <w:p w14:paraId="53B51625"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A.Lapiņu mulsina replicēšana, kas viena kvartāla ietvaros vēl būtu pieņemama, taču plašākā teritorijā tas kļūst sarežģīti. Jūgendstils tomēr ir dažāds, kaut arī ir vienādi apjomi un principi. Katra ēka atšķiras, bet princips ir līdzīgs. Viss notiek plaknē. Vaicā, vai neradīs vienmuļu iespaidu. Ceļamaize konkursa rezultātu tālākai virzībai ir meklē kopsaucēju un ievērot žūrijas ieteikto. Iesaka veikt balsojumu. Žūrija izteica piezīmi par internacionālu arhitektūru. Lūdz klātesošos papildināt lēmumu ar ieteikumiem. Uzsver, ka nav pamata apšaubīt konkursa rezultātus un vērtējumu.</w:t>
      </w:r>
    </w:p>
    <w:p w14:paraId="651F7E54"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A.Ancāne atkārto NKMP viedokli, ka konkursa rezultātus ir jāiekļauj ietekmes uz vidi novērtējumā.</w:t>
      </w:r>
    </w:p>
    <w:p w14:paraId="043E4425"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E.Rožulapa uzskata, ka būtu lēmums jāpapildina ar punktu, ka turpmāk netiks pieļauta konkursu rīkošana tādai apbūvei, kurai jau ir izsniegtas būvatļaujas. Ja pasūtītājs ir izvēlējies iet ceļu un sākt projekta virzību ar konkrētu arhitektūru kurai ir saņemta būvatļauja, tad ir tālāk jāiet ar šo projektu. Ja vēlas likt pilsētbūvnieciskus akcentus, tad ēkas arhitektūrai jābūt iegūtai konkursa ceļā. Turpmāk netiks atbalstīts neviens pilsētbūvniecisks akcents un konkursu rīkošana ēkām, kurām jau ir izdota būvatļauja, jo tas nozīmē, ka arhitektūra jau ir saskaņota. Tas nenoved pie tāda rezultāta, ka tiek iegūta arhitektūra konkursa ceļā, jo arhitektūra tika iegūta pirms tam. Nav konkursi ēkām, kurām jau ir izdota būvatļauja. </w:t>
      </w:r>
    </w:p>
    <w:p w14:paraId="63C8FAEF" w14:textId="77777777" w:rsidR="009C295B" w:rsidRPr="00FE4C41" w:rsidRDefault="00370B8C">
      <w:pPr>
        <w:spacing w:before="240" w:after="240"/>
        <w:ind w:left="280"/>
        <w:jc w:val="both"/>
        <w:rPr>
          <w:rFonts w:ascii="Arial Narrow" w:eastAsia="Arial Narrow" w:hAnsi="Arial Narrow" w:cs="Arial Narrow"/>
          <w:lang w:val="lv-LV"/>
        </w:rPr>
      </w:pPr>
      <w:r w:rsidRPr="00FE4C41">
        <w:rPr>
          <w:rFonts w:ascii="Arial Narrow" w:eastAsia="Arial Narrow" w:hAnsi="Arial Narrow" w:cs="Arial Narrow"/>
          <w:lang w:val="lv-LV"/>
        </w:rPr>
        <w:t>A.Lapiņš iebilst, ka tas ir būvvaldes jautājums, šobrīd balsojumā šādu punktu iekļaut nevar.</w:t>
      </w:r>
    </w:p>
    <w:p w14:paraId="12CA3CEC" w14:textId="2E0FDBB6" w:rsidR="00FE4C41" w:rsidRPr="00FE4C41" w:rsidRDefault="00370B8C" w:rsidP="00FE4C41">
      <w:pPr>
        <w:spacing w:before="240" w:after="240"/>
        <w:ind w:left="280"/>
        <w:jc w:val="both"/>
        <w:rPr>
          <w:rFonts w:ascii="Arial Narrow" w:eastAsia="Arial Narrow" w:hAnsi="Arial Narrow" w:cs="Arial Narrow"/>
          <w:lang w:val="lv-LV"/>
        </w:rPr>
      </w:pPr>
      <w:r w:rsidRPr="00FE4C41">
        <w:rPr>
          <w:rFonts w:ascii="Arial Narrow" w:eastAsia="Arial Narrow" w:hAnsi="Arial Narrow" w:cs="Arial Narrow"/>
          <w:lang w:val="lv-LV"/>
        </w:rPr>
        <w:t xml:space="preserve">A.Lapiņš aicina atbalstīt konkursa rezultātus tālākai virzībai, ņemot vērā NKMP aicinājumu iekļaut ietekmes uz vidi novērtējumu </w:t>
      </w:r>
      <w:r w:rsidR="00FE4C41" w:rsidRPr="00FE4C41">
        <w:rPr>
          <w:rFonts w:ascii="Arial Narrow" w:eastAsia="Times New Roman" w:hAnsi="Arial Narrow" w:cs="Times New Roman"/>
          <w:lang w:val="lv-LV" w:eastAsia="lv-LV"/>
        </w:rPr>
        <w:t>atbalstāmajam projektam.</w:t>
      </w:r>
    </w:p>
    <w:p w14:paraId="75B608AF" w14:textId="77777777" w:rsidR="009C295B" w:rsidRPr="00FE4C41" w:rsidRDefault="00370B8C">
      <w:pPr>
        <w:spacing w:before="240" w:after="240"/>
        <w:ind w:left="280"/>
        <w:jc w:val="both"/>
        <w:rPr>
          <w:rFonts w:ascii="Arial Narrow" w:eastAsia="Arial Narrow" w:hAnsi="Arial Narrow" w:cs="Arial Narrow"/>
          <w:lang w:val="lv-LV"/>
        </w:rPr>
      </w:pPr>
      <w:r w:rsidRPr="00FE4C41">
        <w:rPr>
          <w:rFonts w:ascii="Arial Narrow" w:eastAsia="Arial Narrow" w:hAnsi="Arial Narrow" w:cs="Arial Narrow"/>
          <w:lang w:val="lv-LV"/>
        </w:rPr>
        <w:t>A.Ancāne papildina, ka ņemot vērā projekta mērogu un ietekmi uz UNESCO aizsardzības zonu pēc esošā regulējuma ir pienākums lūgt UNESCO Pasaules mantojuma centra viedokli par projektu. Pēc viedokļa saņemšanas ir jāparedz, ka būtu iespējamas izmaiņas.</w:t>
      </w:r>
    </w:p>
    <w:p w14:paraId="637817E2"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A.Lapiņš  vaicā, vai Padomes locekļiem ir vēl kādi papildinājumi. Lūdz veikt balsojumu.</w:t>
      </w:r>
    </w:p>
    <w:p w14:paraId="1139321D" w14:textId="76F93B8B"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b/>
          <w:bCs/>
          <w:lang w:val="lv-LV"/>
        </w:rPr>
        <w:t>Padome balso par lēmumu</w:t>
      </w:r>
      <w:r w:rsidRPr="00516784">
        <w:rPr>
          <w:rFonts w:ascii="Arial Narrow" w:eastAsia="Arial Narrow" w:hAnsi="Arial Narrow" w:cs="Arial Narrow"/>
          <w:lang w:val="lv-LV"/>
        </w:rPr>
        <w:t>: Atbalstīt konkursa rezultātus tālākai virzībai, ņemot vērā NKMP aicinājumu iekļaut ietekmes uz vidi novērtējumu</w:t>
      </w:r>
      <w:r w:rsidR="00FE4C41">
        <w:rPr>
          <w:rFonts w:ascii="Arial Narrow" w:eastAsia="Arial Narrow" w:hAnsi="Arial Narrow" w:cs="Arial Narrow"/>
          <w:lang w:val="lv-LV"/>
        </w:rPr>
        <w:t xml:space="preserve"> atbalstāmajam projektam</w:t>
      </w:r>
      <w:r w:rsidRPr="00516784">
        <w:rPr>
          <w:rFonts w:ascii="Arial Narrow" w:eastAsia="Arial Narrow" w:hAnsi="Arial Narrow" w:cs="Arial Narrow"/>
          <w:lang w:val="lv-LV"/>
        </w:rPr>
        <w:t xml:space="preserve"> un lūdzot UNESCO Pasaules mantojuma centra viedokli par projektu.</w:t>
      </w:r>
    </w:p>
    <w:tbl>
      <w:tblPr>
        <w:tblStyle w:val="2"/>
        <w:tblW w:w="47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20"/>
        <w:gridCol w:w="915"/>
        <w:gridCol w:w="975"/>
        <w:gridCol w:w="1215"/>
      </w:tblGrid>
      <w:tr w:rsidR="009C295B" w:rsidRPr="00516784" w14:paraId="70163332" w14:textId="77777777">
        <w:trPr>
          <w:trHeight w:val="750"/>
        </w:trPr>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5A44436C" w14:textId="77777777" w:rsidR="009C295B" w:rsidRPr="00516784" w:rsidRDefault="00370B8C">
            <w:pPr>
              <w:spacing w:before="240" w:after="240"/>
              <w:ind w:left="280" w:right="140"/>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915"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07DB6B9E"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Par</w:t>
            </w:r>
          </w:p>
        </w:tc>
        <w:tc>
          <w:tcPr>
            <w:tcW w:w="975"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07BC36A9"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Pret</w:t>
            </w:r>
          </w:p>
        </w:tc>
        <w:tc>
          <w:tcPr>
            <w:tcW w:w="1215"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5A89B5F4"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Atturas</w:t>
            </w:r>
          </w:p>
        </w:tc>
      </w:tr>
      <w:tr w:rsidR="009C295B" w:rsidRPr="00516784" w14:paraId="56DBC571" w14:textId="77777777">
        <w:trPr>
          <w:trHeight w:val="750"/>
        </w:trPr>
        <w:tc>
          <w:tcPr>
            <w:tcW w:w="162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1EB6F20A" w14:textId="77777777" w:rsidR="009C295B" w:rsidRPr="00516784" w:rsidRDefault="00370B8C">
            <w:pPr>
              <w:spacing w:before="240" w:after="240"/>
              <w:ind w:left="280" w:right="140"/>
              <w:jc w:val="both"/>
              <w:rPr>
                <w:rFonts w:ascii="Arial Narrow" w:eastAsia="Arial Narrow" w:hAnsi="Arial Narrow" w:cs="Arial Narrow"/>
                <w:lang w:val="lv-LV"/>
              </w:rPr>
            </w:pPr>
            <w:r w:rsidRPr="00516784">
              <w:rPr>
                <w:rFonts w:ascii="Arial Narrow" w:eastAsia="Arial Narrow" w:hAnsi="Arial Narrow" w:cs="Arial Narrow"/>
                <w:lang w:val="lv-LV"/>
              </w:rPr>
              <w:t>E. Rožulapa</w:t>
            </w:r>
          </w:p>
        </w:tc>
        <w:tc>
          <w:tcPr>
            <w:tcW w:w="915" w:type="dxa"/>
            <w:tcBorders>
              <w:bottom w:val="single" w:sz="8" w:space="0" w:color="000000"/>
              <w:right w:val="single" w:sz="8" w:space="0" w:color="000000"/>
            </w:tcBorders>
            <w:tcMar>
              <w:top w:w="0" w:type="dxa"/>
              <w:left w:w="100" w:type="dxa"/>
              <w:bottom w:w="0" w:type="dxa"/>
              <w:right w:w="100" w:type="dxa"/>
            </w:tcMar>
            <w:vAlign w:val="bottom"/>
          </w:tcPr>
          <w:p w14:paraId="6B701A42" w14:textId="77777777" w:rsidR="009C295B" w:rsidRPr="00516784" w:rsidRDefault="009C295B">
            <w:pPr>
              <w:spacing w:before="240" w:after="240"/>
              <w:ind w:left="283"/>
              <w:jc w:val="both"/>
              <w:rPr>
                <w:rFonts w:ascii="Arial Narrow" w:eastAsia="Arial Narrow" w:hAnsi="Arial Narrow" w:cs="Arial Narrow"/>
                <w:lang w:val="lv-LV"/>
              </w:rPr>
            </w:pPr>
          </w:p>
        </w:tc>
        <w:tc>
          <w:tcPr>
            <w:tcW w:w="975" w:type="dxa"/>
            <w:tcBorders>
              <w:bottom w:val="single" w:sz="8" w:space="0" w:color="000000"/>
              <w:right w:val="single" w:sz="8" w:space="0" w:color="000000"/>
            </w:tcBorders>
            <w:tcMar>
              <w:top w:w="0" w:type="dxa"/>
              <w:left w:w="100" w:type="dxa"/>
              <w:bottom w:w="0" w:type="dxa"/>
              <w:right w:w="100" w:type="dxa"/>
            </w:tcMar>
            <w:vAlign w:val="bottom"/>
          </w:tcPr>
          <w:p w14:paraId="46AC51C2"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1215" w:type="dxa"/>
            <w:tcBorders>
              <w:bottom w:val="single" w:sz="8" w:space="0" w:color="000000"/>
              <w:right w:val="single" w:sz="8" w:space="0" w:color="000000"/>
            </w:tcBorders>
            <w:tcMar>
              <w:top w:w="0" w:type="dxa"/>
              <w:left w:w="100" w:type="dxa"/>
              <w:bottom w:w="0" w:type="dxa"/>
              <w:right w:w="100" w:type="dxa"/>
            </w:tcMar>
            <w:vAlign w:val="bottom"/>
          </w:tcPr>
          <w:p w14:paraId="5BC95C03"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7D0E96B6" w14:textId="77777777">
        <w:trPr>
          <w:trHeight w:val="750"/>
        </w:trPr>
        <w:tc>
          <w:tcPr>
            <w:tcW w:w="162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48325E89" w14:textId="77777777" w:rsidR="009C295B" w:rsidRPr="00516784" w:rsidRDefault="00370B8C">
            <w:pPr>
              <w:spacing w:before="240" w:after="240"/>
              <w:ind w:left="280" w:right="140"/>
              <w:jc w:val="both"/>
              <w:rPr>
                <w:rFonts w:ascii="Arial Narrow" w:eastAsia="Arial Narrow" w:hAnsi="Arial Narrow" w:cs="Arial Narrow"/>
                <w:lang w:val="lv-LV"/>
              </w:rPr>
            </w:pPr>
            <w:r w:rsidRPr="00516784">
              <w:rPr>
                <w:rFonts w:ascii="Arial Narrow" w:eastAsia="Arial Narrow" w:hAnsi="Arial Narrow" w:cs="Arial Narrow"/>
                <w:lang w:val="lv-LV"/>
              </w:rPr>
              <w:t>A. Kušķis</w:t>
            </w:r>
          </w:p>
        </w:tc>
        <w:tc>
          <w:tcPr>
            <w:tcW w:w="915" w:type="dxa"/>
            <w:tcBorders>
              <w:bottom w:val="single" w:sz="8" w:space="0" w:color="000000"/>
              <w:right w:val="single" w:sz="8" w:space="0" w:color="000000"/>
            </w:tcBorders>
            <w:tcMar>
              <w:top w:w="0" w:type="dxa"/>
              <w:left w:w="100" w:type="dxa"/>
              <w:bottom w:w="0" w:type="dxa"/>
              <w:right w:w="100" w:type="dxa"/>
            </w:tcMar>
            <w:vAlign w:val="bottom"/>
          </w:tcPr>
          <w:p w14:paraId="4F61897B"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975" w:type="dxa"/>
            <w:tcBorders>
              <w:bottom w:val="single" w:sz="8" w:space="0" w:color="000000"/>
              <w:right w:val="single" w:sz="8" w:space="0" w:color="000000"/>
            </w:tcBorders>
            <w:tcMar>
              <w:top w:w="0" w:type="dxa"/>
              <w:left w:w="100" w:type="dxa"/>
              <w:bottom w:w="0" w:type="dxa"/>
              <w:right w:w="100" w:type="dxa"/>
            </w:tcMar>
            <w:vAlign w:val="bottom"/>
          </w:tcPr>
          <w:p w14:paraId="6BE41A1C"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215" w:type="dxa"/>
            <w:tcBorders>
              <w:bottom w:val="single" w:sz="8" w:space="0" w:color="000000"/>
              <w:right w:val="single" w:sz="8" w:space="0" w:color="000000"/>
            </w:tcBorders>
            <w:tcMar>
              <w:top w:w="0" w:type="dxa"/>
              <w:left w:w="100" w:type="dxa"/>
              <w:bottom w:w="0" w:type="dxa"/>
              <w:right w:w="100" w:type="dxa"/>
            </w:tcMar>
            <w:vAlign w:val="bottom"/>
          </w:tcPr>
          <w:p w14:paraId="28CA89A0"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0F1B1E8F" w14:textId="77777777">
        <w:trPr>
          <w:trHeight w:val="750"/>
        </w:trPr>
        <w:tc>
          <w:tcPr>
            <w:tcW w:w="162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33B8D148" w14:textId="77777777" w:rsidR="009C295B" w:rsidRPr="00516784" w:rsidRDefault="00370B8C">
            <w:pPr>
              <w:spacing w:before="240" w:after="240"/>
              <w:ind w:left="280" w:right="140"/>
              <w:jc w:val="both"/>
              <w:rPr>
                <w:rFonts w:ascii="Arial Narrow" w:eastAsia="Arial Narrow" w:hAnsi="Arial Narrow" w:cs="Arial Narrow"/>
                <w:lang w:val="lv-LV"/>
              </w:rPr>
            </w:pPr>
            <w:r w:rsidRPr="00516784">
              <w:rPr>
                <w:rFonts w:ascii="Arial Narrow" w:eastAsia="Arial Narrow" w:hAnsi="Arial Narrow" w:cs="Arial Narrow"/>
                <w:lang w:val="lv-LV"/>
              </w:rPr>
              <w:t xml:space="preserve">P. Ratas </w:t>
            </w:r>
          </w:p>
        </w:tc>
        <w:tc>
          <w:tcPr>
            <w:tcW w:w="915" w:type="dxa"/>
            <w:tcBorders>
              <w:bottom w:val="single" w:sz="8" w:space="0" w:color="000000"/>
              <w:right w:val="single" w:sz="8" w:space="0" w:color="000000"/>
            </w:tcBorders>
            <w:tcMar>
              <w:top w:w="0" w:type="dxa"/>
              <w:left w:w="100" w:type="dxa"/>
              <w:bottom w:w="0" w:type="dxa"/>
              <w:right w:w="100" w:type="dxa"/>
            </w:tcMar>
            <w:vAlign w:val="bottom"/>
          </w:tcPr>
          <w:p w14:paraId="54419916"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975" w:type="dxa"/>
            <w:tcBorders>
              <w:bottom w:val="single" w:sz="8" w:space="0" w:color="000000"/>
              <w:right w:val="single" w:sz="8" w:space="0" w:color="000000"/>
            </w:tcBorders>
            <w:tcMar>
              <w:top w:w="0" w:type="dxa"/>
              <w:left w:w="100" w:type="dxa"/>
              <w:bottom w:w="0" w:type="dxa"/>
              <w:right w:w="100" w:type="dxa"/>
            </w:tcMar>
            <w:vAlign w:val="bottom"/>
          </w:tcPr>
          <w:p w14:paraId="739ACA57"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215" w:type="dxa"/>
            <w:tcBorders>
              <w:bottom w:val="single" w:sz="8" w:space="0" w:color="000000"/>
              <w:right w:val="single" w:sz="8" w:space="0" w:color="000000"/>
            </w:tcBorders>
            <w:tcMar>
              <w:top w:w="0" w:type="dxa"/>
              <w:left w:w="100" w:type="dxa"/>
              <w:bottom w:w="0" w:type="dxa"/>
              <w:right w:w="100" w:type="dxa"/>
            </w:tcMar>
            <w:vAlign w:val="bottom"/>
          </w:tcPr>
          <w:p w14:paraId="14515449"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16DC51DF" w14:textId="77777777">
        <w:trPr>
          <w:trHeight w:val="750"/>
        </w:trPr>
        <w:tc>
          <w:tcPr>
            <w:tcW w:w="162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1E70039B" w14:textId="77777777" w:rsidR="009C295B" w:rsidRPr="00516784" w:rsidRDefault="00370B8C">
            <w:pPr>
              <w:spacing w:before="240" w:after="240"/>
              <w:ind w:left="280" w:right="140"/>
              <w:jc w:val="both"/>
              <w:rPr>
                <w:rFonts w:ascii="Arial Narrow" w:eastAsia="Arial Narrow" w:hAnsi="Arial Narrow" w:cs="Arial Narrow"/>
                <w:lang w:val="lv-LV"/>
              </w:rPr>
            </w:pPr>
            <w:r w:rsidRPr="00516784">
              <w:rPr>
                <w:rFonts w:ascii="Arial Narrow" w:eastAsia="Arial Narrow" w:hAnsi="Arial Narrow" w:cs="Arial Narrow"/>
                <w:lang w:val="lv-LV"/>
              </w:rPr>
              <w:t>I. Bula</w:t>
            </w:r>
          </w:p>
        </w:tc>
        <w:tc>
          <w:tcPr>
            <w:tcW w:w="915" w:type="dxa"/>
            <w:tcBorders>
              <w:bottom w:val="single" w:sz="8" w:space="0" w:color="000000"/>
              <w:right w:val="single" w:sz="8" w:space="0" w:color="000000"/>
            </w:tcBorders>
            <w:tcMar>
              <w:top w:w="0" w:type="dxa"/>
              <w:left w:w="100" w:type="dxa"/>
              <w:bottom w:w="0" w:type="dxa"/>
              <w:right w:w="100" w:type="dxa"/>
            </w:tcMar>
            <w:vAlign w:val="bottom"/>
          </w:tcPr>
          <w:p w14:paraId="4A4718DD"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975" w:type="dxa"/>
            <w:tcBorders>
              <w:bottom w:val="single" w:sz="8" w:space="0" w:color="000000"/>
              <w:right w:val="single" w:sz="8" w:space="0" w:color="000000"/>
            </w:tcBorders>
            <w:tcMar>
              <w:top w:w="0" w:type="dxa"/>
              <w:left w:w="100" w:type="dxa"/>
              <w:bottom w:w="0" w:type="dxa"/>
              <w:right w:w="100" w:type="dxa"/>
            </w:tcMar>
            <w:vAlign w:val="bottom"/>
          </w:tcPr>
          <w:p w14:paraId="2491C209"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215" w:type="dxa"/>
            <w:tcBorders>
              <w:bottom w:val="single" w:sz="8" w:space="0" w:color="000000"/>
              <w:right w:val="single" w:sz="8" w:space="0" w:color="000000"/>
            </w:tcBorders>
            <w:tcMar>
              <w:top w:w="0" w:type="dxa"/>
              <w:left w:w="100" w:type="dxa"/>
              <w:bottom w:w="0" w:type="dxa"/>
              <w:right w:w="100" w:type="dxa"/>
            </w:tcMar>
            <w:vAlign w:val="bottom"/>
          </w:tcPr>
          <w:p w14:paraId="06CD8E64"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12DFF0A8" w14:textId="77777777">
        <w:trPr>
          <w:trHeight w:val="750"/>
        </w:trPr>
        <w:tc>
          <w:tcPr>
            <w:tcW w:w="162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1D3D8CB0" w14:textId="77777777" w:rsidR="009C295B" w:rsidRPr="00516784" w:rsidRDefault="00370B8C">
            <w:pPr>
              <w:spacing w:before="240" w:after="240"/>
              <w:ind w:left="280" w:right="140"/>
              <w:jc w:val="both"/>
              <w:rPr>
                <w:rFonts w:ascii="Arial Narrow" w:eastAsia="Arial Narrow" w:hAnsi="Arial Narrow" w:cs="Arial Narrow"/>
                <w:lang w:val="lv-LV"/>
              </w:rPr>
            </w:pPr>
            <w:r w:rsidRPr="00516784">
              <w:rPr>
                <w:rFonts w:ascii="Arial Narrow" w:eastAsia="Arial Narrow" w:hAnsi="Arial Narrow" w:cs="Arial Narrow"/>
                <w:lang w:val="lv-LV"/>
              </w:rPr>
              <w:t>A. Ancāne</w:t>
            </w:r>
          </w:p>
        </w:tc>
        <w:tc>
          <w:tcPr>
            <w:tcW w:w="915" w:type="dxa"/>
            <w:tcBorders>
              <w:bottom w:val="single" w:sz="8" w:space="0" w:color="000000"/>
              <w:right w:val="single" w:sz="8" w:space="0" w:color="000000"/>
            </w:tcBorders>
            <w:tcMar>
              <w:top w:w="0" w:type="dxa"/>
              <w:left w:w="100" w:type="dxa"/>
              <w:bottom w:w="0" w:type="dxa"/>
              <w:right w:w="100" w:type="dxa"/>
            </w:tcMar>
            <w:vAlign w:val="bottom"/>
          </w:tcPr>
          <w:p w14:paraId="5D4B0A03"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975" w:type="dxa"/>
            <w:tcBorders>
              <w:bottom w:val="single" w:sz="8" w:space="0" w:color="000000"/>
              <w:right w:val="single" w:sz="8" w:space="0" w:color="000000"/>
            </w:tcBorders>
            <w:tcMar>
              <w:top w:w="0" w:type="dxa"/>
              <w:left w:w="100" w:type="dxa"/>
              <w:bottom w:w="0" w:type="dxa"/>
              <w:right w:w="100" w:type="dxa"/>
            </w:tcMar>
            <w:vAlign w:val="bottom"/>
          </w:tcPr>
          <w:p w14:paraId="22CBF945"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215" w:type="dxa"/>
            <w:tcBorders>
              <w:bottom w:val="single" w:sz="8" w:space="0" w:color="000000"/>
              <w:right w:val="single" w:sz="8" w:space="0" w:color="000000"/>
            </w:tcBorders>
            <w:tcMar>
              <w:top w:w="0" w:type="dxa"/>
              <w:left w:w="100" w:type="dxa"/>
              <w:bottom w:w="0" w:type="dxa"/>
              <w:right w:w="100" w:type="dxa"/>
            </w:tcMar>
            <w:vAlign w:val="bottom"/>
          </w:tcPr>
          <w:p w14:paraId="0626A04A"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2ED97052" w14:textId="77777777">
        <w:trPr>
          <w:trHeight w:val="750"/>
        </w:trPr>
        <w:tc>
          <w:tcPr>
            <w:tcW w:w="162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3420123B" w14:textId="77777777" w:rsidR="009C295B" w:rsidRPr="00516784" w:rsidRDefault="00370B8C">
            <w:pPr>
              <w:spacing w:before="240" w:after="240"/>
              <w:ind w:left="280" w:right="140"/>
              <w:jc w:val="both"/>
              <w:rPr>
                <w:rFonts w:ascii="Arial Narrow" w:eastAsia="Arial Narrow" w:hAnsi="Arial Narrow" w:cs="Arial Narrow"/>
                <w:lang w:val="lv-LV"/>
              </w:rPr>
            </w:pPr>
            <w:r w:rsidRPr="00516784">
              <w:rPr>
                <w:rFonts w:ascii="Arial Narrow" w:eastAsia="Arial Narrow" w:hAnsi="Arial Narrow" w:cs="Arial Narrow"/>
                <w:lang w:val="lv-LV"/>
              </w:rPr>
              <w:t xml:space="preserve">J. Asaris </w:t>
            </w:r>
          </w:p>
        </w:tc>
        <w:tc>
          <w:tcPr>
            <w:tcW w:w="915" w:type="dxa"/>
            <w:tcBorders>
              <w:bottom w:val="single" w:sz="8" w:space="0" w:color="000000"/>
              <w:right w:val="single" w:sz="8" w:space="0" w:color="000000"/>
            </w:tcBorders>
            <w:tcMar>
              <w:top w:w="0" w:type="dxa"/>
              <w:left w:w="100" w:type="dxa"/>
              <w:bottom w:w="0" w:type="dxa"/>
              <w:right w:w="100" w:type="dxa"/>
            </w:tcMar>
            <w:vAlign w:val="bottom"/>
          </w:tcPr>
          <w:p w14:paraId="4D6839EC"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975" w:type="dxa"/>
            <w:tcBorders>
              <w:bottom w:val="single" w:sz="8" w:space="0" w:color="000000"/>
              <w:right w:val="single" w:sz="8" w:space="0" w:color="000000"/>
            </w:tcBorders>
            <w:tcMar>
              <w:top w:w="0" w:type="dxa"/>
              <w:left w:w="100" w:type="dxa"/>
              <w:bottom w:w="0" w:type="dxa"/>
              <w:right w:w="100" w:type="dxa"/>
            </w:tcMar>
            <w:vAlign w:val="bottom"/>
          </w:tcPr>
          <w:p w14:paraId="3283006E"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215" w:type="dxa"/>
            <w:tcBorders>
              <w:bottom w:val="single" w:sz="8" w:space="0" w:color="000000"/>
              <w:right w:val="single" w:sz="8" w:space="0" w:color="000000"/>
            </w:tcBorders>
            <w:tcMar>
              <w:top w:w="0" w:type="dxa"/>
              <w:left w:w="100" w:type="dxa"/>
              <w:bottom w:w="0" w:type="dxa"/>
              <w:right w:w="100" w:type="dxa"/>
            </w:tcMar>
            <w:vAlign w:val="bottom"/>
          </w:tcPr>
          <w:p w14:paraId="66B452CD"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6D68F316" w14:textId="77777777">
        <w:trPr>
          <w:trHeight w:val="750"/>
        </w:trPr>
        <w:tc>
          <w:tcPr>
            <w:tcW w:w="162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6B6B834" w14:textId="77777777" w:rsidR="009C295B" w:rsidRPr="00516784" w:rsidRDefault="00370B8C">
            <w:pPr>
              <w:spacing w:before="240" w:after="240"/>
              <w:ind w:left="280" w:right="140"/>
              <w:jc w:val="both"/>
              <w:rPr>
                <w:rFonts w:ascii="Arial Narrow" w:eastAsia="Arial Narrow" w:hAnsi="Arial Narrow" w:cs="Arial Narrow"/>
                <w:lang w:val="lv-LV"/>
              </w:rPr>
            </w:pPr>
            <w:r w:rsidRPr="00516784">
              <w:rPr>
                <w:rFonts w:ascii="Arial Narrow" w:eastAsia="Arial Narrow" w:hAnsi="Arial Narrow" w:cs="Arial Narrow"/>
                <w:lang w:val="lv-LV"/>
              </w:rPr>
              <w:t>R. Liepiņš</w:t>
            </w:r>
          </w:p>
        </w:tc>
        <w:tc>
          <w:tcPr>
            <w:tcW w:w="915" w:type="dxa"/>
            <w:tcBorders>
              <w:bottom w:val="single" w:sz="8" w:space="0" w:color="000000"/>
              <w:right w:val="single" w:sz="8" w:space="0" w:color="000000"/>
            </w:tcBorders>
            <w:tcMar>
              <w:top w:w="0" w:type="dxa"/>
              <w:left w:w="100" w:type="dxa"/>
              <w:bottom w:w="0" w:type="dxa"/>
              <w:right w:w="100" w:type="dxa"/>
            </w:tcMar>
            <w:vAlign w:val="bottom"/>
          </w:tcPr>
          <w:p w14:paraId="0AC5887F" w14:textId="77777777" w:rsidR="009C295B" w:rsidRPr="00516784" w:rsidRDefault="009C295B">
            <w:pPr>
              <w:spacing w:before="240" w:after="240"/>
              <w:ind w:left="283"/>
              <w:jc w:val="both"/>
              <w:rPr>
                <w:rFonts w:ascii="Arial Narrow" w:eastAsia="Arial Narrow" w:hAnsi="Arial Narrow" w:cs="Arial Narrow"/>
                <w:lang w:val="lv-LV"/>
              </w:rPr>
            </w:pPr>
          </w:p>
        </w:tc>
        <w:tc>
          <w:tcPr>
            <w:tcW w:w="975" w:type="dxa"/>
            <w:tcBorders>
              <w:bottom w:val="single" w:sz="8" w:space="0" w:color="000000"/>
              <w:right w:val="single" w:sz="8" w:space="0" w:color="000000"/>
            </w:tcBorders>
            <w:tcMar>
              <w:top w:w="0" w:type="dxa"/>
              <w:left w:w="100" w:type="dxa"/>
              <w:bottom w:w="0" w:type="dxa"/>
              <w:right w:w="100" w:type="dxa"/>
            </w:tcMar>
            <w:vAlign w:val="bottom"/>
          </w:tcPr>
          <w:p w14:paraId="57122F4D"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1215" w:type="dxa"/>
            <w:tcBorders>
              <w:bottom w:val="single" w:sz="8" w:space="0" w:color="000000"/>
              <w:right w:val="single" w:sz="8" w:space="0" w:color="000000"/>
            </w:tcBorders>
            <w:tcMar>
              <w:top w:w="0" w:type="dxa"/>
              <w:left w:w="100" w:type="dxa"/>
              <w:bottom w:w="0" w:type="dxa"/>
              <w:right w:w="100" w:type="dxa"/>
            </w:tcMar>
            <w:vAlign w:val="bottom"/>
          </w:tcPr>
          <w:p w14:paraId="6FAD7B88"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40AB7DC0" w14:textId="77777777">
        <w:trPr>
          <w:trHeight w:val="750"/>
        </w:trPr>
        <w:tc>
          <w:tcPr>
            <w:tcW w:w="162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E42755F" w14:textId="77777777" w:rsidR="009C295B" w:rsidRPr="00516784" w:rsidRDefault="00370B8C">
            <w:pPr>
              <w:spacing w:before="240" w:after="240"/>
              <w:ind w:left="280" w:right="140"/>
              <w:jc w:val="both"/>
              <w:rPr>
                <w:rFonts w:ascii="Arial Narrow" w:eastAsia="Arial Narrow" w:hAnsi="Arial Narrow" w:cs="Arial Narrow"/>
                <w:lang w:val="lv-LV"/>
              </w:rPr>
            </w:pPr>
            <w:r w:rsidRPr="00516784">
              <w:rPr>
                <w:rFonts w:ascii="Arial Narrow" w:eastAsia="Arial Narrow" w:hAnsi="Arial Narrow" w:cs="Arial Narrow"/>
                <w:lang w:val="lv-LV"/>
              </w:rPr>
              <w:t>A. Lapiņš</w:t>
            </w:r>
          </w:p>
        </w:tc>
        <w:tc>
          <w:tcPr>
            <w:tcW w:w="915" w:type="dxa"/>
            <w:tcBorders>
              <w:bottom w:val="single" w:sz="8" w:space="0" w:color="000000"/>
              <w:right w:val="single" w:sz="8" w:space="0" w:color="000000"/>
            </w:tcBorders>
            <w:tcMar>
              <w:top w:w="0" w:type="dxa"/>
              <w:left w:w="100" w:type="dxa"/>
              <w:bottom w:w="0" w:type="dxa"/>
              <w:right w:w="100" w:type="dxa"/>
            </w:tcMar>
            <w:vAlign w:val="bottom"/>
          </w:tcPr>
          <w:p w14:paraId="069DAA63"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975" w:type="dxa"/>
            <w:tcBorders>
              <w:bottom w:val="single" w:sz="8" w:space="0" w:color="000000"/>
              <w:right w:val="single" w:sz="8" w:space="0" w:color="000000"/>
            </w:tcBorders>
            <w:tcMar>
              <w:top w:w="0" w:type="dxa"/>
              <w:left w:w="100" w:type="dxa"/>
              <w:bottom w:w="0" w:type="dxa"/>
              <w:right w:w="100" w:type="dxa"/>
            </w:tcMar>
            <w:vAlign w:val="bottom"/>
          </w:tcPr>
          <w:p w14:paraId="699E4897"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215" w:type="dxa"/>
            <w:tcBorders>
              <w:bottom w:val="single" w:sz="8" w:space="0" w:color="000000"/>
              <w:right w:val="single" w:sz="8" w:space="0" w:color="000000"/>
            </w:tcBorders>
            <w:tcMar>
              <w:top w:w="0" w:type="dxa"/>
              <w:left w:w="100" w:type="dxa"/>
              <w:bottom w:w="0" w:type="dxa"/>
              <w:right w:w="100" w:type="dxa"/>
            </w:tcMar>
            <w:vAlign w:val="bottom"/>
          </w:tcPr>
          <w:p w14:paraId="7853C4A2"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110168F8" w14:textId="77777777">
        <w:trPr>
          <w:trHeight w:val="750"/>
        </w:trPr>
        <w:tc>
          <w:tcPr>
            <w:tcW w:w="1620" w:type="dxa"/>
            <w:tcMar>
              <w:top w:w="0" w:type="dxa"/>
              <w:left w:w="100" w:type="dxa"/>
              <w:bottom w:w="0" w:type="dxa"/>
              <w:right w:w="100" w:type="dxa"/>
            </w:tcMar>
            <w:vAlign w:val="bottom"/>
          </w:tcPr>
          <w:p w14:paraId="0E04152E"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915" w:type="dxa"/>
            <w:tcMar>
              <w:top w:w="0" w:type="dxa"/>
              <w:left w:w="100" w:type="dxa"/>
              <w:bottom w:w="0" w:type="dxa"/>
              <w:right w:w="100" w:type="dxa"/>
            </w:tcMar>
            <w:vAlign w:val="bottom"/>
          </w:tcPr>
          <w:p w14:paraId="4DAD44CD"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6</w:t>
            </w:r>
          </w:p>
        </w:tc>
        <w:tc>
          <w:tcPr>
            <w:tcW w:w="975" w:type="dxa"/>
            <w:tcMar>
              <w:top w:w="0" w:type="dxa"/>
              <w:left w:w="100" w:type="dxa"/>
              <w:bottom w:w="0" w:type="dxa"/>
              <w:right w:w="100" w:type="dxa"/>
            </w:tcMar>
            <w:vAlign w:val="bottom"/>
          </w:tcPr>
          <w:p w14:paraId="0B354411"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2</w:t>
            </w:r>
          </w:p>
        </w:tc>
        <w:tc>
          <w:tcPr>
            <w:tcW w:w="1215" w:type="dxa"/>
            <w:tcMar>
              <w:top w:w="0" w:type="dxa"/>
              <w:left w:w="100" w:type="dxa"/>
              <w:bottom w:w="0" w:type="dxa"/>
              <w:right w:w="100" w:type="dxa"/>
            </w:tcMar>
            <w:vAlign w:val="bottom"/>
          </w:tcPr>
          <w:p w14:paraId="1581009E" w14:textId="77777777" w:rsidR="009C295B" w:rsidRPr="00516784" w:rsidRDefault="00370B8C">
            <w:pPr>
              <w:spacing w:before="240" w:after="240"/>
              <w:ind w:left="280" w:right="140"/>
              <w:jc w:val="center"/>
              <w:rPr>
                <w:rFonts w:ascii="Arial Narrow" w:eastAsia="Arial Narrow" w:hAnsi="Arial Narrow" w:cs="Arial Narrow"/>
                <w:lang w:val="lv-LV"/>
              </w:rPr>
            </w:pPr>
            <w:r w:rsidRPr="00516784">
              <w:rPr>
                <w:rFonts w:ascii="Arial Narrow" w:eastAsia="Arial Narrow" w:hAnsi="Arial Narrow" w:cs="Arial Narrow"/>
                <w:lang w:val="lv-LV"/>
              </w:rPr>
              <w:t>0</w:t>
            </w:r>
          </w:p>
        </w:tc>
      </w:tr>
    </w:tbl>
    <w:p w14:paraId="7E24B514"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b/>
          <w:bCs/>
          <w:lang w:val="lv-LV"/>
        </w:rPr>
        <w:t xml:space="preserve">* </w:t>
      </w:r>
      <w:r w:rsidRPr="00516784">
        <w:rPr>
          <w:rFonts w:ascii="Arial Narrow" w:eastAsia="Arial Narrow" w:hAnsi="Arial Narrow" w:cs="Arial Narrow"/>
          <w:lang w:val="lv-LV"/>
        </w:rPr>
        <w:t>atbalsta, aicinot pievienot E.Rožulapas minētos papildinājumus.</w:t>
      </w:r>
    </w:p>
    <w:p w14:paraId="6143A8F0" w14:textId="77777777" w:rsidR="009C295B" w:rsidRPr="00516784" w:rsidRDefault="00370B8C">
      <w:pPr>
        <w:spacing w:before="240" w:after="240"/>
        <w:ind w:left="280"/>
        <w:jc w:val="both"/>
        <w:rPr>
          <w:rFonts w:ascii="Arial Narrow" w:eastAsia="Arial Narrow" w:hAnsi="Arial Narrow" w:cs="Arial Narrow"/>
          <w:b/>
          <w:bCs/>
          <w:lang w:val="lv-LV"/>
        </w:rPr>
      </w:pPr>
      <w:r w:rsidRPr="00516784">
        <w:rPr>
          <w:rFonts w:ascii="Arial Narrow" w:eastAsia="Arial Narrow" w:hAnsi="Arial Narrow" w:cs="Arial Narrow"/>
          <w:b/>
          <w:bCs/>
          <w:lang w:val="lv-LV"/>
        </w:rPr>
        <w:t>Balsojuma rezultāts:</w:t>
      </w:r>
    </w:p>
    <w:p w14:paraId="7BB4F5F2"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Par: 6</w:t>
      </w:r>
    </w:p>
    <w:p w14:paraId="684C414B"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Pret: 2</w:t>
      </w:r>
    </w:p>
    <w:p w14:paraId="5071C82A"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Atturas: 0</w:t>
      </w:r>
    </w:p>
    <w:p w14:paraId="3818DF01" w14:textId="30E6E5AD"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b/>
          <w:bCs/>
          <w:lang w:val="lv-LV"/>
        </w:rPr>
        <w:t xml:space="preserve">Padomes lēmums: </w:t>
      </w:r>
      <w:r w:rsidRPr="00516784">
        <w:rPr>
          <w:rFonts w:ascii="Arial Narrow" w:eastAsia="Arial Narrow" w:hAnsi="Arial Narrow" w:cs="Arial Narrow"/>
          <w:lang w:val="lv-LV"/>
        </w:rPr>
        <w:t>Atbalstīt konkursa rezultātus tālākai virzībai, ņemot vērā NKMP aicinājumu iekļaut ietekmes uz vidi novērtējumu</w:t>
      </w:r>
      <w:r w:rsidR="001A69BA" w:rsidRPr="001A69BA">
        <w:rPr>
          <w:rFonts w:ascii="Arial Narrow" w:eastAsia="Arial Narrow" w:hAnsi="Arial Narrow" w:cs="Arial Narrow"/>
          <w:lang w:val="lv-LV"/>
        </w:rPr>
        <w:t xml:space="preserve"> </w:t>
      </w:r>
      <w:r w:rsidR="001A69BA">
        <w:rPr>
          <w:rFonts w:ascii="Arial Narrow" w:eastAsia="Arial Narrow" w:hAnsi="Arial Narrow" w:cs="Arial Narrow"/>
          <w:lang w:val="lv-LV"/>
        </w:rPr>
        <w:t>atbalstāmajam projektam</w:t>
      </w:r>
      <w:r w:rsidRPr="00516784">
        <w:rPr>
          <w:rFonts w:ascii="Arial Narrow" w:eastAsia="Arial Narrow" w:hAnsi="Arial Narrow" w:cs="Arial Narrow"/>
          <w:lang w:val="lv-LV"/>
        </w:rPr>
        <w:t xml:space="preserve"> un lūdzot UNESCO Pasaules mantojuma centra viedokli par projektu.</w:t>
      </w:r>
    </w:p>
    <w:p w14:paraId="2D300AD9"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S.Cechladze vaicā, vai var virzīties tālāk ar publisko apspriešanu. </w:t>
      </w:r>
    </w:p>
    <w:p w14:paraId="271CE660" w14:textId="77777777" w:rsidR="009C295B" w:rsidRPr="00516784" w:rsidRDefault="00370B8C">
      <w:pPr>
        <w:spacing w:before="240" w:after="240"/>
        <w:ind w:left="280"/>
        <w:jc w:val="both"/>
        <w:rPr>
          <w:rFonts w:ascii="Arial Narrow" w:eastAsia="Arial Narrow" w:hAnsi="Arial Narrow" w:cs="Arial Narrow"/>
          <w:sz w:val="24"/>
          <w:szCs w:val="24"/>
          <w:lang w:val="lv-LV"/>
        </w:rPr>
      </w:pPr>
      <w:r w:rsidRPr="00516784">
        <w:rPr>
          <w:rFonts w:ascii="Arial Narrow" w:eastAsia="Arial Narrow" w:hAnsi="Arial Narrow" w:cs="Arial Narrow"/>
          <w:lang w:val="lv-LV"/>
        </w:rPr>
        <w:t>E.Rožulapa skaidro, ka nākamais solis ir virzība ar būvniecības ieceres publisko apspriešanu, bet ne konkursa rezultātu publisko apspriešanu. Detālplānojuma 41. un 42. punkts par lokālo pilsētbūvniecisko akcentu ēku projektēšanai rīko arhitektūras konkursus un veic būvniecības publisko apspriešanu, no kā izriet, ka tā ir pašas būvniecības publiskā apspriešana. Regulējuma attiecībā uz konkursiem iztrūkst.</w:t>
      </w:r>
    </w:p>
    <w:p w14:paraId="1ABEA58D" w14:textId="77777777" w:rsidR="009C295B" w:rsidRPr="00516784" w:rsidRDefault="00370B8C">
      <w:pPr>
        <w:spacing w:before="240" w:after="240"/>
        <w:ind w:left="280"/>
        <w:jc w:val="center"/>
        <w:rPr>
          <w:rFonts w:ascii="Arial Narrow" w:eastAsia="Arial Narrow" w:hAnsi="Arial Narrow" w:cs="Arial Narrow"/>
          <w:sz w:val="24"/>
          <w:szCs w:val="24"/>
          <w:lang w:val="lv-LV"/>
        </w:rPr>
      </w:pPr>
      <w:r w:rsidRPr="00516784">
        <w:rPr>
          <w:rFonts w:ascii="Arial Narrow" w:eastAsia="Arial Narrow" w:hAnsi="Arial Narrow" w:cs="Arial Narrow"/>
          <w:sz w:val="24"/>
          <w:szCs w:val="24"/>
          <w:lang w:val="lv-LV"/>
        </w:rPr>
        <w:t xml:space="preserve"> </w:t>
      </w:r>
    </w:p>
    <w:p w14:paraId="1EE1E04D" w14:textId="77777777" w:rsidR="009C295B" w:rsidRPr="00516784" w:rsidRDefault="00370B8C">
      <w:pPr>
        <w:jc w:val="center"/>
        <w:rPr>
          <w:rFonts w:ascii="Arial Narrow" w:eastAsia="Arial Narrow" w:hAnsi="Arial Narrow" w:cs="Arial Narrow"/>
          <w:b/>
          <w:bCs/>
          <w:lang w:val="lv-LV"/>
        </w:rPr>
      </w:pPr>
      <w:r w:rsidRPr="00516784">
        <w:rPr>
          <w:rFonts w:ascii="Arial Narrow" w:eastAsia="Arial Narrow" w:hAnsi="Arial Narrow" w:cs="Arial Narrow"/>
          <w:b/>
          <w:bCs/>
          <w:lang w:val="lv-LV"/>
        </w:rPr>
        <w:t>4.</w:t>
      </w:r>
    </w:p>
    <w:p w14:paraId="5A66A7CA" w14:textId="7162D7CC" w:rsidR="009C295B" w:rsidRPr="00516784" w:rsidRDefault="00370B8C">
      <w:pPr>
        <w:jc w:val="center"/>
        <w:rPr>
          <w:rFonts w:ascii="Arial Narrow" w:eastAsia="Arial Narrow" w:hAnsi="Arial Narrow" w:cs="Arial Narrow"/>
          <w:b/>
          <w:bCs/>
          <w:lang w:val="lv-LV"/>
        </w:rPr>
      </w:pPr>
      <w:r w:rsidRPr="00516784">
        <w:rPr>
          <w:rFonts w:ascii="Arial Narrow" w:eastAsia="Arial Narrow" w:hAnsi="Arial Narrow" w:cs="Arial Narrow"/>
          <w:b/>
          <w:bCs/>
          <w:lang w:val="lv-LV"/>
        </w:rPr>
        <w:t>Par</w:t>
      </w:r>
      <w:r w:rsidRPr="00516784">
        <w:rPr>
          <w:rFonts w:ascii="Times New Roman" w:eastAsia="Times New Roman" w:hAnsi="Times New Roman" w:cs="Times New Roman"/>
          <w:sz w:val="24"/>
          <w:szCs w:val="24"/>
          <w:lang w:val="lv-LV"/>
        </w:rPr>
        <w:t xml:space="preserve"> </w:t>
      </w:r>
      <w:r w:rsidRPr="00516784">
        <w:rPr>
          <w:rFonts w:ascii="Arial Narrow" w:eastAsia="Arial Narrow" w:hAnsi="Arial Narrow" w:cs="Arial Narrow"/>
          <w:b/>
          <w:bCs/>
          <w:lang w:val="lv-LV"/>
        </w:rPr>
        <w:t>daudzfunkcionālā kino un tirdzniecības centra pārbūves priekšlikumu 13.</w:t>
      </w:r>
      <w:r w:rsidR="00FB129F">
        <w:rPr>
          <w:rFonts w:ascii="Arial Narrow" w:eastAsia="Arial Narrow" w:hAnsi="Arial Narrow" w:cs="Arial Narrow"/>
          <w:b/>
          <w:bCs/>
          <w:lang w:val="lv-LV"/>
        </w:rPr>
        <w:t xml:space="preserve"> </w:t>
      </w:r>
      <w:r w:rsidRPr="00516784">
        <w:rPr>
          <w:rFonts w:ascii="Arial Narrow" w:eastAsia="Arial Narrow" w:hAnsi="Arial Narrow" w:cs="Arial Narrow"/>
          <w:b/>
          <w:bCs/>
          <w:lang w:val="lv-LV"/>
        </w:rPr>
        <w:t>Janvāra ielā 8</w:t>
      </w:r>
    </w:p>
    <w:p w14:paraId="2F3FC49B" w14:textId="552E6311" w:rsidR="009C295B" w:rsidRDefault="00370B8C">
      <w:pPr>
        <w:jc w:val="center"/>
        <w:rPr>
          <w:rFonts w:ascii="Arial Narrow" w:eastAsia="Arial Narrow" w:hAnsi="Arial Narrow" w:cs="Arial Narrow"/>
          <w:b/>
          <w:bCs/>
          <w:lang w:val="lv-LV"/>
        </w:rPr>
      </w:pPr>
      <w:r w:rsidRPr="00516784">
        <w:rPr>
          <w:rFonts w:ascii="Arial Narrow" w:eastAsia="Arial Narrow" w:hAnsi="Arial Narrow" w:cs="Arial Narrow"/>
          <w:b/>
          <w:bCs/>
          <w:lang w:val="lv-LV"/>
        </w:rPr>
        <w:t>Iesniedzējs: SIA “JP HoldCo</w:t>
      </w:r>
      <w:r w:rsidR="00FB129F">
        <w:rPr>
          <w:rFonts w:ascii="Arial Narrow" w:eastAsia="Arial Narrow" w:hAnsi="Arial Narrow" w:cs="Arial Narrow"/>
          <w:b/>
          <w:bCs/>
          <w:lang w:val="lv-LV"/>
        </w:rPr>
        <w:t>”</w:t>
      </w:r>
    </w:p>
    <w:p w14:paraId="49C5922E" w14:textId="3B85D00B" w:rsidR="00516784" w:rsidRPr="00516784" w:rsidRDefault="009616F9">
      <w:pPr>
        <w:jc w:val="center"/>
        <w:rPr>
          <w:rFonts w:ascii="Arial Narrow" w:eastAsia="Arial Narrow" w:hAnsi="Arial Narrow" w:cs="Arial Narrow"/>
          <w:b/>
          <w:bCs/>
          <w:lang w:val="lv-LV"/>
        </w:rPr>
      </w:pPr>
      <w:r>
        <w:rPr>
          <w:noProof/>
          <w:lang w:val="lv-LV"/>
        </w:rPr>
        <w:pict w14:anchorId="178B0DF7">
          <v:rect id="_x0000_i1026" style="width:451.6pt;height:.05pt" o:hrpct="965" o:hralign="center" o:hrstd="t" o:hr="t" fillcolor="#a0a0a0" stroked="f"/>
        </w:pict>
      </w:r>
    </w:p>
    <w:p w14:paraId="3C662814"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361C62D4"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U. Logins izklāsta, ka priekšlikums paredz pielāgot ēku mūsdienu vajadzībām – samazināt kinozāļu skaitu, palielināt veikalu skaitu un ierīkot biroja telpas. Iekārtot ieeju no Autoostas puses. Demonstrē stāvu plānojumus. 5. stāva un 6. stāva griezumā iezīmēts jaunais iecerētais apjoms. Turpina ar fasādēm, krustojumā ar Benjamiņas ielu. Daļā, kur pašlaik redzamas reklāmas, plānots ievietot logus un iegūt gaismu birojiem. Demonstrē fotomontāžu. Pauž, ka jaunais apjoms ir tikai pašā augšā un 6. stāvs būtu ar atkāpi. Salīdzina foto ar esošo situāciju un ieceres fotomontāžu, pauž viedokli, ka nav lielas atšķirības.</w:t>
      </w:r>
    </w:p>
    <w:p w14:paraId="7A083781"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28463D8F"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E. Rožulapa lūdz precizēt vai prezentēts ir jauns projekts, vai izmaiņas vecajā, jo esot iesniegti vairāki projekti.</w:t>
      </w:r>
    </w:p>
    <w:p w14:paraId="29B46DCB"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09E4CC3B"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U. Logins pauž neizpratni, esot viens projekts.</w:t>
      </w:r>
    </w:p>
    <w:p w14:paraId="297BB1DA"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0962B770"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E. Rožulapa norāda, ka BIS ir vairākas lietas.</w:t>
      </w:r>
    </w:p>
    <w:p w14:paraId="2B2402DB"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F8E43C2"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U. Logins skaidro, ka tā esot juridiska nianse, bet viss esot viens.</w:t>
      </w:r>
    </w:p>
    <w:p w14:paraId="2FCA25CC"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7918BF0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I. Bula vaicā, vai šis ir projekts, ko NKMP izskatīja martā un jau sniedza atzinumu.</w:t>
      </w:r>
    </w:p>
    <w:p w14:paraId="45663B8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7E07645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U. Logins atbild apstiprinoši.</w:t>
      </w:r>
    </w:p>
    <w:p w14:paraId="7CA2434F"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77FD33BE"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A. Lapiņš vaicā, kāpēc iesniedzējs ir šeit.</w:t>
      </w:r>
    </w:p>
    <w:p w14:paraId="47B6FE94"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525145A9"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U. Logins skaidro, ka nepiekrīt NKMP viedoklim, ka objekts vēsturiski nav saskaņots NKMP un arī viedoklim par vides degradāciju nepiekrīt, jo reklāmu noņemšana skatu uzlabošot. Un uzskata, ka šī ir apstiprināta projekta 3. kārtas realizācija. Nepiekrīt, ka šis nav pieļaujams risinājums un esošais arī esot vides degradācija. </w:t>
      </w:r>
    </w:p>
    <w:p w14:paraId="12EA52B1"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4273122A"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R. Liepiņš lūdz precizēt kur tieši paredzēta ieeja un vai tiek likvidēta tieši lielākā kino zāle, pauž bažas, ka lielāko zāli nevajadzētu zaudēt. Prasa cik zāles tiks likvidētas.</w:t>
      </w:r>
    </w:p>
    <w:p w14:paraId="538CA222"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5534DA20"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U. Logins iezīmē ieejas vietu stūrī pret Prāgas ielu, kā arī rāda plānā nelielas zāles, kas tiks likvidētas, lielākā zāle netikšot likvidēta.</w:t>
      </w:r>
    </w:p>
    <w:p w14:paraId="67A0ED6A"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23C0FC03"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R. Liepiņš pauž, ka objekts pārkāpj daudzus būvnoteikumus un vēsturiski ir nelegāli “izbīdīts”, neiederīgs objekts un vienīgais nozīmīgais tajā ir kino Rīgas centrā un iebilst idejai, ka vienīgais pozitīvais aspekts – kultūras aspekts – tiek samazināts. Būvnoteikumi ir pārkāpti, kas ir pieciešams tikai kultūras funkcijas dēļ. Prāto, ka zāļu skaitu samazina, jo cilvēki nenāk. Norāda, ka lielo, galveno zāli nekādā gadījumā nevajadzētu likvidēt. Turpina prātot par to, ka tiek likvidētas 7 mazās zāles – pauž, ka tas ir nopietni. </w:t>
      </w:r>
    </w:p>
    <w:p w14:paraId="3D90C646"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76133455"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V. Brūzis vaicā kāds ir augstums jaunajai daļai, kuru plāno izbūvēt.</w:t>
      </w:r>
    </w:p>
    <w:p w14:paraId="59CB96F7"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726B65C2"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U. Logins skaidro, ka ēkas augstums netiekot palielināts – stiklotā daļa sakrīt ar jau blakus esošu, pastāvošu izbūvi. Ēkas augstums ir 25.1m</w:t>
      </w:r>
    </w:p>
    <w:p w14:paraId="1D2BB020"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30107DA3"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V. Brūzis aicina 1.1m samazināt, lai atbilstu noteikumiem un norāda, ka jāatkāpjas 45 grādu leņķī. </w:t>
      </w:r>
    </w:p>
    <w:p w14:paraId="03B0B108"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2C843914" w14:textId="24E499A9"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P. Ratas prāto, vai ar palikušajām zālēm pietiks, aicina uzmanīties. Attiecībā par apjomu uzskata, ka </w:t>
      </w:r>
      <w:r w:rsidRPr="00370B8C">
        <w:rPr>
          <w:rFonts w:ascii="Arial Narrow" w:eastAsia="Arial Narrow" w:hAnsi="Arial Narrow" w:cs="Arial Narrow"/>
          <w:lang w:val="lv-LV"/>
        </w:rPr>
        <w:t>pietrūkst dinamikas</w:t>
      </w:r>
      <w:r w:rsidRPr="00516784">
        <w:rPr>
          <w:rFonts w:ascii="Arial Narrow" w:eastAsia="Arial Narrow" w:hAnsi="Arial Narrow" w:cs="Arial Narrow"/>
          <w:lang w:val="lv-LV"/>
        </w:rPr>
        <w:t xml:space="preserve">. Pauž, ka ēka ir kā “klucis”, lēnām attīstās infrastruktūra, krustojums mainīsies, pilsēta “tiks galā” ar tuneļiem. Aicina apdomāt ēkas dinamiku. Pozitīvi novērtē logus, bet domā, ka varētu tos varētu veidot vēl vairāk un dialogu ar pilsētu veidot spilgtāku, atkāpties no “noliktavas skata”. Atkārto, ka iela paliks draudzīgāka, būs vairāk cilvēku un ēkai arī būtu jāiet kopsolī, veicinot caurspīdīgumu. Lielākā problemātika ir būves daļa virs kanāla, vaicā, vai ir domāts kā to padarīt patīkamāku. </w:t>
      </w:r>
    </w:p>
    <w:p w14:paraId="678E7E71"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6095AE82"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U. Logins piekrīt, ka ceļš zem kanāla ir tumšs un šaurs, tāds tas esot fiziski, ideja esot piedāvāt projekcijas un gaismas spēles.</w:t>
      </w:r>
    </w:p>
    <w:p w14:paraId="69549BEC"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6DEE9FBF"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R. Liepiņš uzsver, ka iebilst kultūras funkcijas mazināšanai. </w:t>
      </w:r>
    </w:p>
    <w:p w14:paraId="76735B9E"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428EB88E"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U. Logins nepiekrīt, ka funkcija tiek likvidēta un norāda, ka kvadrātmetri konkrētajā vietā “maksā cik maksā” un nav zināms, vai cilvēki sāks aktīvāk apmeklēt kino. Apakšdaļa tiks vairāk atvērta caur ieeju no Autoostas puses.</w:t>
      </w:r>
    </w:p>
    <w:p w14:paraId="784AF8AC"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6F32DD8F"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R. Liepiņš vaicā, vai kino kases pārnesīsies uz augšu un secina, ka skats ar kino vestibilu, kas vērsts uz pilsētu, kļūs par skatu kur būs lielveikals. Uzskata, ka tiek zaudēts ēkas esības attaisnojums.</w:t>
      </w:r>
    </w:p>
    <w:p w14:paraId="0D6AB98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525D20C7"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A. Kušķis prāto, ka ideja saistīta ar ekonomisko labumu. Norāda, objektam ir vēl fasādes, kas prezentētajos materiālos nav minētas, to min, jo pret tirgus pusi “kriminālo” situāciju vajadzētu uzlabot. Tieši tā puse esot ilgstoši vērtēta kā “ignorance” pret pilsētu. Tāpat vaicā par tirdzniecības platību izmaiņām, norāda, ka UNESCO teritorijā ir tirdzniecības telpu limits un tas nevar pārsniegt 5000 kvadrātmetru.</w:t>
      </w:r>
    </w:p>
    <w:p w14:paraId="59BF41DE"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94EB7BE"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U. Logins norāda, ka jau esošā platība ir lielāka.</w:t>
      </w:r>
    </w:p>
    <w:p w14:paraId="7BEBC28C"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E935C7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A. Kušķis norāda, ka ja tiešām tā ir, tad noteikti nedrīkst pārsniegt jau esošo.</w:t>
      </w:r>
    </w:p>
    <w:p w14:paraId="164FE2FB"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1C37A2C"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U. Logins piekrīt, ka aizmugures fasāde ir “jāsavāc”, bet detalizētu plānu nav. </w:t>
      </w:r>
    </w:p>
    <w:p w14:paraId="1332AC4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A08AFEF"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A. Ancāne lūdz precizēt funkciju zem augšējā stiklojuma un saņem atbildi, ka tur plānots birojs. </w:t>
      </w:r>
    </w:p>
    <w:p w14:paraId="5A5232DF"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E76870E"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U. Logins, turpinot diskusiju, precizē, ka veikalu platība pārvietojas, atbrīvojot vietu birojiem.</w:t>
      </w:r>
    </w:p>
    <w:p w14:paraId="4427E918"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4A2622B9"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J. Asaris vaicā, vai ir domāts par izmaiņām skatā no putna lidojuma. Gadu tūkstoša sākumā bijuši solījumi par risinājumiem virs kanāla un, ka jumta risinājumā un fasādes risinājumā atspoguļosies ūdens motīvs. Vaicā, vai tas ir aizmirsts.</w:t>
      </w:r>
    </w:p>
    <w:p w14:paraId="340EE75A"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3ACE40DC"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U. Logins atzīst, ka nav bijusi runa par ūdens motīvu. Ūdenskritums uz jumta virs kanāla, kas redzams no putna lidojuma pēc viņa domām ir apšaubāma ideja. </w:t>
      </w:r>
    </w:p>
    <w:p w14:paraId="159B179C"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79E56D6C"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A. Lapiņš vaicā vai pašlaik virs ēkas esošais rāmis ir uz pusi zemāks par jauno stikloto daļu.</w:t>
      </w:r>
    </w:p>
    <w:p w14:paraId="71A3B973"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310E5C4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U. Logins piebilst, ka parapets ir zem 21.3m, bet kopējais ir 25.1m no ielas. </w:t>
      </w:r>
    </w:p>
    <w:p w14:paraId="0EF7C2A1"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51F246FF"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V. Brūzis piebilst, ka no paaugstinātās daļas [ēka stāv uz paaugstinājuma] ticis rēķināts.</w:t>
      </w:r>
    </w:p>
    <w:p w14:paraId="569A7A6E"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7F57A6F9" w14:textId="7E8812E9"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U. Logins mēģina iebilst, bet skaidra atbilde netiek gūta. </w:t>
      </w:r>
    </w:p>
    <w:p w14:paraId="60AD9691"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7E76191B"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V. Brūzis norāda, ka arī vēdināšanas iekārtas paaugstina ēku. </w:t>
      </w:r>
    </w:p>
    <w:p w14:paraId="13AE183F"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8E4F0E5"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A. Lapiņš aicina izteikt viedokļus.</w:t>
      </w:r>
    </w:p>
    <w:p w14:paraId="21FA4A06"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9F690F0"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P. Ratas attiecībā par fasādi pret staciju aicina padarīt tādu, lai “visiem ir prieks”. Pauž, ka izprot jautājumu par ekonomiku, bet arī atgādina, ka “tomēr pilsētā mēs visi dzīvojam”. Dalās, ka pirms nedēļas notika seminārs, kas skāra konkrēto vidi un bijuši vairāki piedāvājumi no dalībniekiem “agresīvi tikt galā ar šo ēku”. Norāda, ka ja aizmugures fasādes risinājums tiktu uzlabots, tad agresija pret ēku mazinātos. Uzskata, ka tas spēcīgi ietekmē vietas tēlu un finansiāli tas radītu ieguvumu. Turpina, ka arī īsti nesaprot par plānojumu – kā izpaudīsies tirdzniecība, liekas, zudīs lobijs, tiks saskaldīts. Norāda, ka ir svarīgi padomāt kā tas izskatās, kāds būs formāts, jo no materiāliem to nevar saprast. Aiz stiklotās fasādes redzamās iekštelpas kļūst par daļu no fasādes. Uzskata, ka jāveic lieli uzlabojumi un aicina veidot pilsētvidi uzlabojošu objektu un varam “ar atvērtām acīm paiet ēkai garām”. </w:t>
      </w:r>
    </w:p>
    <w:p w14:paraId="232308FA"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21C24BB" w14:textId="710707FE"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A. Kušķis piekrīt, ka noteikti jādomā par uzlabojumiem pret dzelzceļu vērstajai fasādei. Stratēģiskais uzstādījums pilsētai ir, ka ar jebkuriem līdzekļiem jāturpina bulvāru loks ap </w:t>
      </w:r>
      <w:r w:rsidR="005E29CF">
        <w:rPr>
          <w:rFonts w:ascii="Arial Narrow" w:eastAsia="Arial Narrow" w:hAnsi="Arial Narrow" w:cs="Arial Narrow"/>
          <w:lang w:val="lv-LV"/>
        </w:rPr>
        <w:t>vec</w:t>
      </w:r>
      <w:r w:rsidRPr="00516784">
        <w:rPr>
          <w:rFonts w:ascii="Arial Narrow" w:eastAsia="Arial Narrow" w:hAnsi="Arial Narrow" w:cs="Arial Narrow"/>
          <w:lang w:val="lv-LV"/>
        </w:rPr>
        <w:t xml:space="preserve">pilsētu un objekts rada pārrāvumu. Domā, ka siena varētu balstīt vērienīgu </w:t>
      </w:r>
      <w:r w:rsidR="000664A1">
        <w:rPr>
          <w:rFonts w:ascii="Arial Narrow" w:eastAsia="Arial Narrow" w:hAnsi="Arial Narrow" w:cs="Arial Narrow"/>
          <w:lang w:val="lv-LV"/>
        </w:rPr>
        <w:t xml:space="preserve">vertikālā </w:t>
      </w:r>
      <w:r w:rsidRPr="00516784">
        <w:rPr>
          <w:rFonts w:ascii="Arial Narrow" w:eastAsia="Arial Narrow" w:hAnsi="Arial Narrow" w:cs="Arial Narrow"/>
          <w:lang w:val="lv-LV"/>
        </w:rPr>
        <w:t>apzaļumojuma projektu. Atminas, ka pirms krietna laika bijusi par to runa ar īpašniekiem, kuri paši nākuši ar iniciatīvu</w:t>
      </w:r>
      <w:r w:rsidR="000664A1">
        <w:rPr>
          <w:rFonts w:ascii="Arial Narrow" w:eastAsia="Arial Narrow" w:hAnsi="Arial Narrow" w:cs="Arial Narrow"/>
          <w:lang w:val="lv-LV"/>
        </w:rPr>
        <w:t xml:space="preserve"> par šīs fasādes </w:t>
      </w:r>
      <w:r w:rsidR="00E56D68">
        <w:rPr>
          <w:rFonts w:ascii="Arial Narrow" w:eastAsia="Arial Narrow" w:hAnsi="Arial Narrow" w:cs="Arial Narrow"/>
          <w:lang w:val="lv-LV"/>
        </w:rPr>
        <w:t>uzlabošanu</w:t>
      </w:r>
      <w:r w:rsidRPr="00516784">
        <w:rPr>
          <w:rFonts w:ascii="Arial Narrow" w:eastAsia="Arial Narrow" w:hAnsi="Arial Narrow" w:cs="Arial Narrow"/>
          <w:lang w:val="lv-LV"/>
        </w:rPr>
        <w:t xml:space="preserve">. Norāda, ka to būtu ļoti vēlams projektu savienot ar zaļajām tehnoloģijām, domājot par bulvāru loka turpināšanu. Logi “režģīšu” vietā esot uzlabojums, taču būtu jāvērtē augstumi. </w:t>
      </w:r>
    </w:p>
    <w:p w14:paraId="5CB9DF77"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61BEC7A6"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I. Bula aicina iesniedzēju atnākt uz NKMP. Stāsts par objektu veidojas no 2001. gada, kad tehniskais projekts tika noraidīts, jo jumts bija vienā līnijā, iecerēta pārāk liela būvmasa, prasība bija atvieglot augšējo daļu. Un gan 2001. gadā, gan pašlaik NKMP aicināja vairāk pievērst uzmanību kanālam, veicināt publisko pieejamību. Izceļ, ka šodienas prezentētais risinājums ir vienādais jumts, nav informācijas par inženierkomunikācijām un nav informācijas par kanāla publisko pieejamību. Atsaucas uz starptautisko plenēru, kas ap 2007. gadu norisinājās par </w:t>
      </w:r>
      <w:r w:rsidRPr="00516784">
        <w:rPr>
          <w:rFonts w:ascii="Arial Narrow" w:eastAsia="Arial Narrow" w:hAnsi="Arial Narrow" w:cs="Arial Narrow"/>
          <w:i/>
          <w:iCs/>
          <w:lang w:val="lv-LV"/>
        </w:rPr>
        <w:t>Stockmann</w:t>
      </w:r>
      <w:r w:rsidRPr="00516784">
        <w:rPr>
          <w:rFonts w:ascii="Arial Narrow" w:eastAsia="Arial Narrow" w:hAnsi="Arial Narrow" w:cs="Arial Narrow"/>
          <w:lang w:val="lv-LV"/>
        </w:rPr>
        <w:t xml:space="preserve"> nākotnes vīziju, kur arī piedalījies Brūža kungs un tur varot pasmelties labas idejas. Aicina visu pilnveidot.</w:t>
      </w:r>
    </w:p>
    <w:p w14:paraId="6EFE08F6"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22AAC785"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A. Ancāne skaidro, ka dabā esošais būves risinājums no NKMP puses šādā apjomā nav bijis saskaņots. 2003. gadā bijusi virkne noraidījumu, kad iestāde nav piekritusi būvapjoma palielinājumam virs kanāla un citām izmaiņām, kas tika izbūvētas, neatbilstoši norādījumiem un saskaņotajai dokumentācijai. Kad vēlāk saskaņoti inženierkomunikāciju nosegšanas noteikumi virs jumta, tika norādīts, ka jābūt diviem nodalītiem būvapjomiem, kas ir ārkārtīgi būtiski, jo esošais homogēnais tēls veido RVC neraksturīgu tēlu, ir agresīvs. Uzskata, ka apjomus vajag dalīt, nevis sapludināt un kanāla aizbūvēšana ir viens no negatīvajiem aspektiem. Vietu vajadzētu maksimāli atbrīvot.</w:t>
      </w:r>
    </w:p>
    <w:p w14:paraId="0CB5006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6DE178A"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R. Liepiņš pievienojas jau teiktajam, īpaši idejai par zaļo jumtu. Aicina pievērsties ēkas saturam. Pauž, ka “ir kā ir” – no Vecrīgas redzam sienu, bet vismaz ir liels, caurspīdīgs kino un vakarā lielais eskalators ir labi redzams. Ir kultūras funkcija, kas ir publiskās telpas paplašinājums un vienīgais, kas attaisno šo ēku un ir patīkams. Domā, ka tā laika arhitekti to konceptuāli ir radījuši un vērtē, ka tas ir veiksmīgs savienojums ar kafejnīcu augšā. To likvidējot, ēka izskatīsies negatīvi, jo redzēsim sienu un lielveikalu, pazudīs kino kases. Saprotot ekonomisko situāciju, uzskata, ka tik un tā tam būtu jāvērš uzmanība. Aicina kino vietā ielaist, piemēram, teātri. Aicina būt sociāli atbildīgākiem. Noslēdz par kanālu, uzskata, ka ir perspektīvā iespēja atvieglot kanāla neveiksmīgo aizbūvēšanu ar fasādēm. Norāda, ka nekādā gadījumā nedrīkst savienot jumta apjomu. Uzskata, ka jautājums ir ļoti būtisks centra attiecībai.</w:t>
      </w:r>
    </w:p>
    <w:p w14:paraId="6139B69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7E1F88B0"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E. Rožulapa norāda, ka tiek runāts par papildus apjomu un ēka ir uz vairākām zemes vienībām, kas ir apbūvētas pilnā robežu apjomā un atļautā intensitāte 220%, taču jau ir sasniegti 500% un par intensitātes palielinājumu nevar būt runa.</w:t>
      </w:r>
    </w:p>
    <w:p w14:paraId="1ACBB81C"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462BA81"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R. Liepiņš ironizē, ka ja gribot samazināt kino, varot par to samazināt ēku. </w:t>
      </w:r>
    </w:p>
    <w:p w14:paraId="2A99A069"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62ABA2CD"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A. Lapiņš aicina ņemt vērā dzirdēto, viedoklis atspoguļoja plašas domas. </w:t>
      </w:r>
    </w:p>
    <w:p w14:paraId="6D917753"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009B97BA"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Pēc jautājuma izskatīšanas E. Rožulapa skaidro R. Liepiņam, ka būvvaldei nav kompetences ietekmēt iekšējo plānojumu.</w:t>
      </w:r>
    </w:p>
    <w:p w14:paraId="6C1875B0"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0167C6D8" w14:textId="77777777" w:rsidR="009C295B" w:rsidRPr="00516784" w:rsidRDefault="00370B8C">
      <w:pPr>
        <w:jc w:val="both"/>
        <w:rPr>
          <w:rFonts w:ascii="Arial Narrow" w:eastAsia="Arial Narrow" w:hAnsi="Arial Narrow" w:cs="Arial Narrow"/>
          <w:lang w:val="lv-LV"/>
        </w:rPr>
      </w:pPr>
      <w:r w:rsidRPr="00516784">
        <w:rPr>
          <w:rFonts w:ascii="Arial Narrow" w:eastAsia="Arial Narrow" w:hAnsi="Arial Narrow" w:cs="Arial Narrow"/>
          <w:lang w:val="lv-LV"/>
        </w:rPr>
        <w:t xml:space="preserve">A. Ancāne pauž, ka arhitektam tas varētu būt labs izaicinājums ēku humanizēt, risināt pirmkārt arhitektoniski, lai nepastiprinātu negatīvo, jau esošo aspektu. </w:t>
      </w:r>
    </w:p>
    <w:p w14:paraId="05440CB0" w14:textId="77777777" w:rsidR="009C295B" w:rsidRPr="00516784" w:rsidRDefault="009C295B">
      <w:pPr>
        <w:spacing w:before="240" w:after="240"/>
        <w:jc w:val="both"/>
        <w:rPr>
          <w:rFonts w:ascii="Arial Narrow" w:eastAsia="Arial Narrow" w:hAnsi="Arial Narrow" w:cs="Arial Narrow"/>
          <w:b/>
          <w:bCs/>
          <w:lang w:val="lv-LV"/>
        </w:rPr>
      </w:pPr>
    </w:p>
    <w:p w14:paraId="1EA7629B" w14:textId="77777777" w:rsidR="009C295B" w:rsidRPr="00516784" w:rsidRDefault="009C295B">
      <w:pPr>
        <w:spacing w:before="240" w:after="240"/>
        <w:ind w:left="280"/>
        <w:jc w:val="both"/>
        <w:rPr>
          <w:rFonts w:ascii="Arial Narrow" w:eastAsia="Arial Narrow" w:hAnsi="Arial Narrow" w:cs="Arial Narrow"/>
          <w:lang w:val="lv-LV"/>
        </w:rPr>
      </w:pPr>
    </w:p>
    <w:p w14:paraId="167E88CC" w14:textId="77777777" w:rsidR="009C295B" w:rsidRPr="00516784" w:rsidRDefault="00370B8C">
      <w:pPr>
        <w:spacing w:before="240" w:after="240"/>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t>5.</w:t>
      </w:r>
    </w:p>
    <w:p w14:paraId="0F52C9F3" w14:textId="77777777" w:rsidR="009C295B" w:rsidRPr="00516784" w:rsidRDefault="00370B8C">
      <w:pPr>
        <w:spacing w:before="240"/>
        <w:ind w:left="280"/>
        <w:jc w:val="center"/>
        <w:rPr>
          <w:rFonts w:ascii="Arial Narrow" w:eastAsia="Arial Narrow" w:hAnsi="Arial Narrow" w:cs="Arial Narrow"/>
          <w:b/>
          <w:bCs/>
          <w:sz w:val="25"/>
          <w:szCs w:val="25"/>
          <w:lang w:val="lv-LV"/>
        </w:rPr>
      </w:pPr>
      <w:r w:rsidRPr="00516784">
        <w:rPr>
          <w:rFonts w:ascii="Arial Narrow" w:eastAsia="Arial Narrow" w:hAnsi="Arial Narrow" w:cs="Arial Narrow"/>
          <w:b/>
          <w:bCs/>
          <w:sz w:val="26"/>
          <w:szCs w:val="26"/>
          <w:lang w:val="lv-LV"/>
        </w:rPr>
        <w:t>Par ēku pārbūvi Dzirnavu ielā 59, Rīgā</w:t>
      </w:r>
      <w:r w:rsidRPr="00516784">
        <w:rPr>
          <w:rFonts w:ascii="Arial Narrow" w:eastAsia="Arial Narrow" w:hAnsi="Arial Narrow" w:cs="Arial Narrow"/>
          <w:b/>
          <w:bCs/>
          <w:sz w:val="25"/>
          <w:szCs w:val="25"/>
          <w:lang w:val="lv-LV"/>
        </w:rPr>
        <w:t>;</w:t>
      </w:r>
    </w:p>
    <w:p w14:paraId="761A2436" w14:textId="77777777" w:rsidR="009C295B" w:rsidRPr="00516784" w:rsidRDefault="00370B8C">
      <w:pPr>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t>Iesniedzējs: SIA Dārta, SIA Modus Mood</w:t>
      </w:r>
    </w:p>
    <w:p w14:paraId="63EC2543" w14:textId="77777777" w:rsidR="009C295B" w:rsidRPr="00516784" w:rsidRDefault="009616F9">
      <w:pPr>
        <w:ind w:left="280"/>
        <w:jc w:val="center"/>
        <w:rPr>
          <w:lang w:val="lv-LV"/>
        </w:rPr>
      </w:pPr>
      <w:r>
        <w:rPr>
          <w:noProof/>
          <w:lang w:val="lv-LV"/>
        </w:rPr>
        <w:pict w14:anchorId="1764E186">
          <v:rect id="_x0000_i1027" style="width:437.65pt;height:.05pt" o:hrpct="964" o:hralign="center" o:hrstd="t" o:hr="t" fillcolor="#a0a0a0" stroked="f"/>
        </w:pict>
      </w:r>
    </w:p>
    <w:p w14:paraId="755E6450"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Jautājums izskatīts kā konsultatīvs, balsojums netiek veikts.</w:t>
      </w:r>
    </w:p>
    <w:p w14:paraId="413B3D42" w14:textId="77BF7D9C"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J.Alksnis skaidro, ka pirms kāda laika bija uzprojektējuši priekšlikumu ēkas jaunbūvei perimetrālās apbūves zemes gabalā, kas tika izskatīts RVC SAP. Lūdza pārvērtēt KVVL abām ēkām Dzirnavu ielā 59. Ekspertu komanda apsekoja ēku klātienē, vienojās, ka ielas ēku centīsies atstāt neskartu, pārrunāja iespējas veidot salikumu vai hibrīdvariantu ar pagalma ēkas konstrukcijām iziet cauri līdz pagrabam utt. Ņemot vērā argumentus un viedokļus ar pasūtītāju tika pārrunāti iespējamie attīstības scenāriji, vienojās ar Pēteri Blūmu izveidot konceptuālas skices lai saprastu, kurā virzienā iet tālāk, lai projektu realizētu. [attēls ar esošo situāciju]. Vienā pusē ir 24m augsts brandmūris, otrā pusē aptuveni 19m. Ielas ēka ir kultūrvēsturiski vērtīga, turpretī pagalma ēkai ir neliels kultūrvēsturiskās vērtības līmenis. Uz zemes gabala atrodas transformatora apakšstacija, ko būtu jāpārbūvē un jāievieto pagrabā. [Skice ar izejas pozīciju] [Skice ar abiem ugunsmūriem]. Salīdzina abu blakus esošo ēku ugunsmūru augstumu, Brīvības ielas pusē esošās ēkas dzegas augstums ir 14m, koka ēkas Dzirnavu ielā 59 dzegas augstums ir aptuveni 9,5m, pretī esošās viesnīca “Latvija” dzegas augstums ir 15,2m. Izkristalizējās trīs pieejas: 1) iekšpagalmā “piestiķējot” jauno ap</w:t>
      </w:r>
      <w:r w:rsidR="00516784">
        <w:rPr>
          <w:rFonts w:ascii="Arial Narrow" w:eastAsia="Arial Narrow" w:hAnsi="Arial Narrow" w:cs="Arial Narrow"/>
          <w:lang w:val="lv-LV"/>
        </w:rPr>
        <w:t>j</w:t>
      </w:r>
      <w:r w:rsidRPr="00516784">
        <w:rPr>
          <w:rFonts w:ascii="Arial Narrow" w:eastAsia="Arial Narrow" w:hAnsi="Arial Narrow" w:cs="Arial Narrow"/>
          <w:lang w:val="lv-LV"/>
        </w:rPr>
        <w:t xml:space="preserve">omu pie esošās koka ēkas, aizmugurē iegūtu lielāku iekšpagalmu. Gaismas šahtu zona, kur varētu izvietot kāpņu telpu, taču tiktu zaudēta iekšpagalma fasāde, kuru vēlas atbrīvot no apmetuma un iegūt koka fasādi. Jaunajā apjomā atrastos neliels īres nams ar 10-12 dzīvokļiem, pirmajos divos līmeņos varētu būt ofisa telpas, savukārt pirmajā stāvā atrastos tikai ieeja. 2) Maksimāli atvirzīt uz iekšējo, aizmugurējo robežu, varētu tikt izpildīts kā ugunsmūris, ļautu atvirzīties nost no esošās ēkas, apjoms izvirzīts prom no ielas, arvien dziļāk iekšā starp abiem sānu brandmūriem. 3) hibrīdvariants - principā fasādisms, jo paliek tikai fasāde un apjoms. Jo virzītos tuvāk ielai, jo problemātiskāk, jo 45 grādu līnija </w:t>
      </w:r>
      <w:r w:rsidR="00516784" w:rsidRPr="00516784">
        <w:rPr>
          <w:rFonts w:ascii="Arial Narrow" w:eastAsia="Arial Narrow" w:hAnsi="Arial Narrow" w:cs="Arial Narrow"/>
          <w:lang w:val="lv-LV"/>
        </w:rPr>
        <w:t>augšējos</w:t>
      </w:r>
      <w:r w:rsidRPr="00516784">
        <w:rPr>
          <w:rFonts w:ascii="Arial Narrow" w:eastAsia="Arial Narrow" w:hAnsi="Arial Narrow" w:cs="Arial Narrow"/>
          <w:lang w:val="lv-LV"/>
        </w:rPr>
        <w:t xml:space="preserve"> stāvos samazina platību, kas tā jau ir maza. Risinājums nav lietderīgs, var aizmugurē ievietot kādu trešo dzīvokli, taču nelielu ar vienu pagalma fasādes logu. Favorīts ir 2. variants, ko piedāvā kā iespējamo interesantāko attīstības virzienu ar slīpu, lakonisku </w:t>
      </w:r>
      <w:r w:rsidR="00516784" w:rsidRPr="00516784">
        <w:rPr>
          <w:rFonts w:ascii="Arial Narrow" w:eastAsia="Arial Narrow" w:hAnsi="Arial Narrow" w:cs="Arial Narrow"/>
          <w:lang w:val="lv-LV"/>
        </w:rPr>
        <w:t>priekšējo</w:t>
      </w:r>
      <w:r w:rsidRPr="00516784">
        <w:rPr>
          <w:rFonts w:ascii="Arial Narrow" w:eastAsia="Arial Narrow" w:hAnsi="Arial Narrow" w:cs="Arial Narrow"/>
          <w:lang w:val="lv-LV"/>
        </w:rPr>
        <w:t xml:space="preserve"> fasādi ar stiklojumu, ar kura palīdzību var iegūt vairāk gaismas iekšējā fasādē, slīpā virsma atstarotu gaismu. Neiet pazemē, netaisīt dārgus risinājumus un respektēt ielas mājas apjomu pilnībā. Skaidro, ka protams, tas radītu papildus izaicinājumus, ja tālāk projektēšanā vēlētos veidot dzīvokļu plānus ar divpusēju gaismu, jāraugās, cik daudz zaudētu uz gaismas šahtām. Var interesanti atrisināt ar vienpusēju izgaismojumu, aizmugurējā daļā atstājot saimniecības telpas. Priekšlikums esošajai ielas frontes ēkai: </w:t>
      </w:r>
      <w:r w:rsidR="00516784" w:rsidRPr="00516784">
        <w:rPr>
          <w:rFonts w:ascii="Arial Narrow" w:eastAsia="Arial Narrow" w:hAnsi="Arial Narrow" w:cs="Arial Narrow"/>
          <w:lang w:val="lv-LV"/>
        </w:rPr>
        <w:t>patreiz</w:t>
      </w:r>
      <w:r w:rsidRPr="00516784">
        <w:rPr>
          <w:rFonts w:ascii="Arial Narrow" w:eastAsia="Arial Narrow" w:hAnsi="Arial Narrow" w:cs="Arial Narrow"/>
          <w:lang w:val="lv-LV"/>
        </w:rPr>
        <w:t xml:space="preserve"> pa kreisi atrodas caurbrauktuve un kāpņutelpa, viss apjoms risināts ķieģeļu mūrī, nevar izbēgt no koridora risinājumiem 2. un jumta stāvos, kas atņem daudz platības. Vēlas slēgtajā kvartāla frontē mazliet atvērties un aicināt iekšā. Pagrabs šajā zonā nav tik dziļš, tur varētu doties iekšā. Kāpņu telpu uzbūvēt no otrreiz izmantotiem materiāliem, kas nāktu no blakus esošās pagalma ēkas. Blankas, pārseguma sijas, kāpnes </w:t>
      </w:r>
      <w:r w:rsidR="00516784" w:rsidRPr="00516784">
        <w:rPr>
          <w:rFonts w:ascii="Arial Narrow" w:eastAsia="Arial Narrow" w:hAnsi="Arial Narrow" w:cs="Arial Narrow"/>
          <w:lang w:val="lv-LV"/>
        </w:rPr>
        <w:t>divstāvīgiem</w:t>
      </w:r>
      <w:r w:rsidRPr="00516784">
        <w:rPr>
          <w:rFonts w:ascii="Arial Narrow" w:eastAsia="Arial Narrow" w:hAnsi="Arial Narrow" w:cs="Arial Narrow"/>
          <w:lang w:val="lv-LV"/>
        </w:rPr>
        <w:t xml:space="preserve"> dzīvokļiem, utt. Uzmūrēt kāpnes mājas apjoma vidū, piebloķēties esošajam skurstenim, lai iegūtu simetriskāku plānojumu uz abām pusēm. Vecās kāpņu telpas vietā izveidot kāpnes uz pagrabu. Pagrabs pats par sevi funkcionēt īsti nevar, pirmajam stāvam ar pagrabu būtu vienota funkcija. Otrajā stāvā un mezonīna stāvā būtu divi dzīvokļi. Vēlas uzklausīt ieteikumus un viedokļus.</w:t>
      </w:r>
    </w:p>
    <w:p w14:paraId="18A9F1E8"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A.Lapiņs pateicas par stāstījumu, lūdz uzdot jautājumus.</w:t>
      </w:r>
    </w:p>
    <w:p w14:paraId="4AB21E75"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E.Rožulapa vaicā, vai ar aizmugures kaimiņu projekts tiks saskaņots, uz ko J.Alksnis atbild, ka iebildumiem pret ugunsmūri nevajadzētu būt. E.Rožulapa turpina, ka esošā apbūve ir zemāka, nekā plānotā. Nav garantijas, ka nākotnē zemes gabalu nevēlēsies izmantot arī tad, ja tur šobrīd atrodas autostāvvieta.</w:t>
      </w:r>
    </w:p>
    <w:p w14:paraId="2E474BCB"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A.Kušķis piemetina, ka aizmugurē ir tukšs zemes gabals, kurš teorētiski ir apbūvējams, taču šobrīd tajā atrodas tikai autostāvvieta.</w:t>
      </w:r>
    </w:p>
    <w:p w14:paraId="003363B2"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E.Rožulapa pauž, ka saskaņojums ir nepieciešams, jākonsultējas ar juristiem, kaimiņu zemes gabala īpašnieku saskaņojumu pieprasa arī RD PAD juristi izskatot šādus piedāvājumus. Ja būvētu tikai tādā apjomā, kādā ir esošā apbūve, tas ir cits jautājums.</w:t>
      </w:r>
    </w:p>
    <w:p w14:paraId="4E8458F0"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Pasūtītāja pārstāvis norāda, ka ar zemes gabala īpašnieku patlaban ir notikusi mutiska vienošanās.</w:t>
      </w:r>
    </w:p>
    <w:p w14:paraId="4654CEA6"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V.Brūzis vaicā, vai ir noteikts KVVL, uz ko J.Alksnis atbild apstiprinoši - ielas frontes ēka ir noteikta kā kultūrvēsturiski vērtīga ēka, saglabājamās vērtības ir ielas fasāde un ēkas apjoms.</w:t>
      </w:r>
    </w:p>
    <w:p w14:paraId="3E8887E7"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A.Lapiņš aicina no jautājumiem pāriet pie viedokļiem. Piebilst, ka piedāvātie risinājumi ir interesanti un rūpīgi izsvērti.</w:t>
      </w:r>
    </w:p>
    <w:p w14:paraId="16D27B58"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R.Liepiņš atbalsta visus trīs risinājumu variantus. Izsaka nožēlu, ka nevar veidot logus brandmūrī, ne visur, bet kritiskās vietās, min, ka ir bijuši iepriekš precedenti ar pagaidu logiem. Var izsvērt skatu punktus no pagalma. Vaicā, vai otrajā pagalmā zemes gabala otrā pusē ir koki. </w:t>
      </w:r>
    </w:p>
    <w:p w14:paraId="23D28AF4"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J.Alksnis atbild, ka koki ir un aizmugurē var veidot gaismas šahtu. </w:t>
      </w:r>
    </w:p>
    <w:p w14:paraId="5F297E04"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R.Liepiņš pauž viedokli, ka vēsturiskajai ēkai svarīgs būs kāpņu telpu izvietojums, kurš izrietēs no pārējā plānojuma, tur īstā ģeometrija parādīsies. Sadalījumu noteiks fasādes logi un esošie skursteņi.</w:t>
      </w:r>
    </w:p>
    <w:p w14:paraId="55D45550"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A.Ancāne izsaka pateicību par ieguldīto darbu, jo zinot projekta gaitu, sākotnēji pasūtītājs vēlējās būvēt jaunu būvi, taču izlēmis par labu vēsturiskās ēkas saglabāšanai. Saglabājams ir būvapjoms, taču ēkas pārplānošana ir iespējama, jo laika gaitā iekšpusē norisinājušās daudzas pārbūves, līdz ar ko nav saglabājies sākotnējais interjers. Risinājums parāda radošu pieeju, ir potenciāls labam rezultātam, labs piemērs, kā vēsturiskais var sadzīvot ar jauno. Jāņem vērā, ka abās pusēs ēkai atrodas arhitektūras pieminekļi. Atbalsta otro piedāvāto variantu, vēl veiksmīgu tālāko virzību.</w:t>
      </w:r>
    </w:p>
    <w:p w14:paraId="4DD9D38D"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E.Rožulapa piebalso, ka otrais variants ir veiksmīgākais no piedāvātajiem. Iesaka ieskicēt blakus zemes gabalā iespējamās apbūves kontūru. Ja varētu vienoties par logiem uz aizmugurējā zemes gabala pusi, tas būtu veiksmīgs risinājums un sniegtu iespēju izsvērt potenciālās ugunsdrošības prasības, potenciālos kaimiņa gaismas pagalmus. Skaidro, ka joprojām tiek vērtēts tas, ka nedrīkst pārkāpt insolācijas normu zem tā līmeņa, kas bija iepriekš pieņemts.</w:t>
      </w:r>
    </w:p>
    <w:p w14:paraId="38959ADF"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J.Alksnis skaidro, ka sākotnēji pētīja kvartālu un modelēja teorētisko apbūvi. Kaut insolācijas norma ir atcelta, no šī konteksta izrietot raudzījās, kas Brīvības ielas gabalā var tikt uzcelts. Uz šo pagalmu iziet jau esošas ēkas ar esošiem logiem. Jautājums, kā var stāvvietas vietā kaut ko uzcelt, neaizēnojot jau esošos logus. Turpinās kvartāla izpēti.</w:t>
      </w:r>
    </w:p>
    <w:p w14:paraId="5E631DE6"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V.Brūzis piedāvā, ka ja nepieciešama gaisma bet ne skats, tad pretuguns mūrī var iemūrēt nedegošus stikla blokus, šādu risinājumu izmantojis arhitekts A.Sīlis, tikai jāņem vērā, ka kaimiņš var tos aizbūvēt. Vaicā par apbūves augstumu. </w:t>
      </w:r>
    </w:p>
    <w:p w14:paraId="1B7EE5EF" w14:textId="365732B8" w:rsidR="009C295B" w:rsidRPr="00516784" w:rsidRDefault="00370B8C">
      <w:pPr>
        <w:spacing w:before="240" w:after="240"/>
        <w:ind w:left="280"/>
        <w:jc w:val="both"/>
        <w:rPr>
          <w:rFonts w:ascii="Arial Narrow" w:eastAsia="Arial Narrow" w:hAnsi="Arial Narrow" w:cs="Arial Narrow"/>
          <w:lang w:val="lv-LV"/>
        </w:rPr>
      </w:pPr>
      <w:r w:rsidRPr="00370B8C">
        <w:rPr>
          <w:rFonts w:ascii="Arial Narrow" w:eastAsia="Arial Narrow" w:hAnsi="Arial Narrow" w:cs="Arial Narrow"/>
          <w:lang w:val="lv-LV"/>
        </w:rPr>
        <w:t>R.Liepiņš</w:t>
      </w:r>
      <w:r w:rsidRPr="00516784">
        <w:rPr>
          <w:rFonts w:ascii="Arial Narrow" w:eastAsia="Arial Narrow" w:hAnsi="Arial Narrow" w:cs="Arial Narrow"/>
          <w:lang w:val="lv-LV"/>
        </w:rPr>
        <w:t xml:space="preserve"> min, ka katrā stāvā var vienu logu ielikt un tas risinās istabu konfigurāciju. Uzsaka lielisko ideju.</w:t>
      </w:r>
    </w:p>
    <w:p w14:paraId="6E47D272"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J.Alksnis atbild, ka logi brandmūra vietā būtu lielisks risinājums, jo tajā pusē ir rīta saule, uzskata, ka šim risinājumam nevajadzētu traucēt kaimiņu. Uz V.Brūža jautājumu atbild, ka šajā pusē var sasniegt 24m atzīmi.</w:t>
      </w:r>
    </w:p>
    <w:p w14:paraId="54614A56"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E.Rožulapa iesaka iedziļināties apbūves noteikumu niansēs, vajadzības gadījumā var konsultēties RD PAD.</w:t>
      </w:r>
    </w:p>
    <w:p w14:paraId="336DA6E0"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A.Lapiņš pateicas par izteiktajiem viedokļiem, vēl veiksmi projekta tālākajos attīstības posmos.</w:t>
      </w:r>
    </w:p>
    <w:p w14:paraId="10A7ACDB" w14:textId="77777777" w:rsidR="009C295B" w:rsidRPr="00516784" w:rsidRDefault="009C295B">
      <w:pPr>
        <w:spacing w:before="240" w:after="240"/>
        <w:ind w:left="280"/>
        <w:jc w:val="both"/>
        <w:rPr>
          <w:rFonts w:ascii="Arial Narrow" w:eastAsia="Arial Narrow" w:hAnsi="Arial Narrow" w:cs="Arial Narrow"/>
          <w:lang w:val="lv-LV"/>
        </w:rPr>
      </w:pPr>
    </w:p>
    <w:p w14:paraId="0B9EF9FF" w14:textId="77777777" w:rsidR="009C295B" w:rsidRPr="00516784" w:rsidRDefault="00370B8C">
      <w:pPr>
        <w:spacing w:before="240" w:after="240"/>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t>6.</w:t>
      </w:r>
    </w:p>
    <w:p w14:paraId="6CE95418" w14:textId="77777777" w:rsidR="009C295B" w:rsidRPr="00516784" w:rsidRDefault="00370B8C">
      <w:pPr>
        <w:spacing w:before="240"/>
        <w:ind w:left="280"/>
        <w:jc w:val="center"/>
        <w:rPr>
          <w:rFonts w:ascii="Arial Narrow" w:eastAsia="Arial Narrow" w:hAnsi="Arial Narrow" w:cs="Arial Narrow"/>
          <w:b/>
          <w:bCs/>
          <w:sz w:val="25"/>
          <w:szCs w:val="25"/>
          <w:lang w:val="lv-LV"/>
        </w:rPr>
      </w:pPr>
      <w:r w:rsidRPr="00516784">
        <w:rPr>
          <w:rFonts w:ascii="Arial Narrow" w:eastAsia="Arial Narrow" w:hAnsi="Arial Narrow" w:cs="Arial Narrow"/>
          <w:b/>
          <w:bCs/>
          <w:sz w:val="26"/>
          <w:szCs w:val="26"/>
          <w:lang w:val="lv-LV"/>
        </w:rPr>
        <w:t>Par kopīpašumu Baznīcas ielā 10/12 reālu sadali, Rīgā</w:t>
      </w:r>
      <w:r w:rsidRPr="00516784">
        <w:rPr>
          <w:rFonts w:ascii="Arial Narrow" w:eastAsia="Arial Narrow" w:hAnsi="Arial Narrow" w:cs="Arial Narrow"/>
          <w:b/>
          <w:bCs/>
          <w:sz w:val="25"/>
          <w:szCs w:val="25"/>
          <w:lang w:val="lv-LV"/>
        </w:rPr>
        <w:t>;</w:t>
      </w:r>
    </w:p>
    <w:p w14:paraId="4E4C2038" w14:textId="77777777" w:rsidR="009C295B" w:rsidRPr="00516784" w:rsidRDefault="00370B8C">
      <w:pPr>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t>Iesniedzējs: Sintija Lazdiņa</w:t>
      </w:r>
    </w:p>
    <w:p w14:paraId="597CD5CA" w14:textId="77777777" w:rsidR="009C295B" w:rsidRPr="00516784" w:rsidRDefault="009616F9">
      <w:pPr>
        <w:ind w:left="280"/>
        <w:jc w:val="center"/>
        <w:rPr>
          <w:rFonts w:ascii="Arial Narrow" w:eastAsia="Arial Narrow" w:hAnsi="Arial Narrow" w:cs="Arial Narrow"/>
          <w:lang w:val="lv-LV"/>
        </w:rPr>
      </w:pPr>
      <w:r>
        <w:rPr>
          <w:noProof/>
          <w:lang w:val="lv-LV"/>
        </w:rPr>
        <w:pict w14:anchorId="0E419B93">
          <v:rect id="_x0000_i1028" style="width:437.65pt;height:.05pt" o:hrpct="964" o:hralign="center" o:hrstd="t" o:hr="t" fillcolor="#a0a0a0" stroked="f"/>
        </w:pict>
      </w:r>
    </w:p>
    <w:p w14:paraId="2522913C" w14:textId="78DE1CD3"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 xml:space="preserve">U.Lapiņš: īpašumam ir 3 kopīpašnieki, ir tiesas process par kopīpašuma pārtraukšanu un tiesa ierosināja, ka vajadzētu reālu sadali. Un tiek pieprasīts pierādījums, ka reāla sadalīšana ir iespējama. Demonstrē, ka īpašums sastāv no mūra ēkas un koka ēkas. Abas ēkas izvietotas uz vienas zemes vienības, kas ir 533 kvadrātmetri. Abas ēkas ir kultūrvēsturiski vērtīgas, koka ēka netiek izmantota un nav labā stāvoklī. Demonstrē, ka NKMP un PAD ir iesniegts sadales piedāvājums, pa ēku saskarsmes līmeni, rezultātā katra ēka iegūst savu zemi, taču būtu vajadzīgs servitūts, lai varētu iebraukt koka ēkas pagalmā. Turpina, ka NKMP situāciju izskatot pauduši, ka risinājums būtu pieņemams. Tas potenciāli varētu sekmēt koka ēkas labāku </w:t>
      </w:r>
      <w:r w:rsidR="00516784" w:rsidRPr="00516784">
        <w:rPr>
          <w:rFonts w:ascii="Arial Narrow" w:eastAsia="Arial Narrow" w:hAnsi="Arial Narrow" w:cs="Arial Narrow"/>
          <w:lang w:val="lv-LV"/>
        </w:rPr>
        <w:t>apsaimniekošanu</w:t>
      </w:r>
      <w:r w:rsidRPr="00516784">
        <w:rPr>
          <w:rFonts w:ascii="Arial Narrow" w:eastAsia="Arial Narrow" w:hAnsi="Arial Narrow" w:cs="Arial Narrow"/>
          <w:lang w:val="lv-LV"/>
        </w:rPr>
        <w:t>. Savukārt PAD vēl nav līdz galam izskatījuši, jo gaida NKMP un arī RVC SAP viedokli. Turpina, ka NKMP vēstulē iekļauts, ka 19.gs. beigās šie ir bijuši divi gruntsgabali, kas apvienoti, lai varētu uzbūvēt mūra ēku. Lūdz no RVC SAP apliecināju ar pozitīvu viedokli, lai process varētu turpināties un ierīcības projektu varētu izstrādāt atbilstoši normatīviem aktiem.</w:t>
      </w:r>
    </w:p>
    <w:p w14:paraId="3A2A5F06"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A. Lapiņš pauž, ka jautājums ir skaidrs, secina, ka darba kārtībā nav norādīts, ka iesniedzējs ir PAD, bet faktiski tā iznāk, tāpēc jābalso.</w:t>
      </w:r>
    </w:p>
    <w:p w14:paraId="068C33D0"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A. Kušķis vaicā, vai sadalītāji ir mierā ar jebkuru robežas konfigurāciju pēc sadalīšanas.</w:t>
      </w:r>
    </w:p>
    <w:p w14:paraId="4BAC62BE"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U.Lapiņš pauž ka prezentētais variants saskaņots ar NKMP, pirmajā variantā bija zeme izgriezta citā veidā, bet NKMP prasīja dalījumu taisnā līnijā. Tas neesot vēl saskaņots ar visiem trim īpašniekiem, bet to akceptē NKMP.</w:t>
      </w:r>
    </w:p>
    <w:p w14:paraId="2F54E4FF"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A. Kušķis pauž bažas, vai tas neizsauks problēmas turpmāk.</w:t>
      </w:r>
    </w:p>
    <w:p w14:paraId="66E1D989"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U.Lapiņš norāda, ka turpmāk būs iespējas risināt jautājumu tālāk.</w:t>
      </w:r>
    </w:p>
    <w:p w14:paraId="016340E1"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A. Kušķis vaicā kāda ir konflikta dziļākā būtība.</w:t>
      </w:r>
    </w:p>
    <w:p w14:paraId="57BC9EA0"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U.Lapiņš skaidro, ka konflikts izceļas no iesaistītajām personībām un vairākuma un mazākuma attiecībām. Vairākuma īpašniece būtu gatava paņemt visu īpašumu, taču pastāvot ierobežojumi normatīvos aktos.</w:t>
      </w:r>
    </w:p>
    <w:p w14:paraId="7A1E4461"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A. Lapiņš aicina paust viedokļus.</w:t>
      </w:r>
    </w:p>
    <w:p w14:paraId="763223E3"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E. Rožulapa informe’, ka sadale nebūs saskaņā ar apbūves noteikumiem, taču tas ilustrē apbūves noteikumu neatbilstību reālai situācijai. Izsaka pārliecību, ka ar noteikumiem nedrīkst abstrahēties no reālās situācijas, kuru būtu jārisina un kā RVC SAP locekle vēlas personīgi atbalstīt sadali pretēji noteikumiem.</w:t>
      </w:r>
    </w:p>
    <w:p w14:paraId="7C97B5D2" w14:textId="6D7AD251"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 xml:space="preserve">A. Ancāne pauž, ka NKMP ir sniegusi pozitīvu </w:t>
      </w:r>
      <w:r w:rsidR="00516784" w:rsidRPr="00516784">
        <w:rPr>
          <w:rFonts w:ascii="Arial Narrow" w:eastAsia="Arial Narrow" w:hAnsi="Arial Narrow" w:cs="Arial Narrow"/>
          <w:lang w:val="lv-LV"/>
        </w:rPr>
        <w:t>atzinumu</w:t>
      </w:r>
      <w:r w:rsidRPr="00516784">
        <w:rPr>
          <w:rFonts w:ascii="Arial Narrow" w:eastAsia="Arial Narrow" w:hAnsi="Arial Narrow" w:cs="Arial Narrow"/>
          <w:lang w:val="lv-LV"/>
        </w:rPr>
        <w:t xml:space="preserve">, jo kultūras mantojuma aizsardzības normatīva regulējuma principi atbilst un sadale veicinātu koka ēkas saglabāšanu un notiek </w:t>
      </w:r>
      <w:r w:rsidR="00516784" w:rsidRPr="00516784">
        <w:rPr>
          <w:rFonts w:ascii="Arial Narrow" w:eastAsia="Arial Narrow" w:hAnsi="Arial Narrow" w:cs="Arial Narrow"/>
          <w:lang w:val="lv-LV"/>
        </w:rPr>
        <w:t>atgriešanās</w:t>
      </w:r>
      <w:r w:rsidRPr="00516784">
        <w:rPr>
          <w:rFonts w:ascii="Arial Narrow" w:eastAsia="Arial Narrow" w:hAnsi="Arial Narrow" w:cs="Arial Narrow"/>
          <w:lang w:val="lv-LV"/>
        </w:rPr>
        <w:t xml:space="preserve"> pie 19.gs. beigu situācijas, kad bijuši 2 vēsturiskie zemesgabali.</w:t>
      </w:r>
    </w:p>
    <w:p w14:paraId="63272AF4" w14:textId="3F91FD08"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 xml:space="preserve">A. Kušķis piebilst, ka apbūves noteikumos var rast iekšējas pretrunas, bet te to tomēr nav, jo ja situācija radusies pirms apbūves noteikumiem, to mēģina respektēt. Ja situācija bijusi jau iepriekš, pat ja tie neatbilst pašreiz mantotajiem noteikumiem, mēs varam respektēt vēsturisko situāciju, to pieļauj apbūves noteikumi. Jautājums ir tikai par to, kas notiks ar koka ēku, varbūt tiesas lēmums liktu rast ceļus, jo koka ēkas apsaimniekotājiem tāpat būs jābrauc pa mūra ēkas </w:t>
      </w:r>
      <w:r w:rsidR="00AD004E">
        <w:rPr>
          <w:rFonts w:ascii="Arial Narrow" w:eastAsia="Arial Narrow" w:hAnsi="Arial Narrow" w:cs="Arial Narrow"/>
          <w:lang w:val="lv-LV"/>
        </w:rPr>
        <w:t xml:space="preserve">pagalma servitūta </w:t>
      </w:r>
      <w:r w:rsidRPr="00516784">
        <w:rPr>
          <w:rFonts w:ascii="Arial Narrow" w:eastAsia="Arial Narrow" w:hAnsi="Arial Narrow" w:cs="Arial Narrow"/>
          <w:lang w:val="lv-LV"/>
        </w:rPr>
        <w:t>ceļu, bet mūra ēkas pagalms būs neizmantojams, jo pa to brauks kaimiņi.</w:t>
      </w:r>
    </w:p>
    <w:p w14:paraId="70A7C19B" w14:textId="5860A49E"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 xml:space="preserve">J. Asaris uzskata, ka jautājums esot tikai formāli RVC SAP jautājums un visa argumentācija ir par labu piedāvājumam un gala lēmums paliek tiesai. No mantojuma saglabāšanas viedokļa </w:t>
      </w:r>
      <w:r w:rsidR="00516784" w:rsidRPr="00516784">
        <w:rPr>
          <w:rFonts w:ascii="Arial Narrow" w:eastAsia="Arial Narrow" w:hAnsi="Arial Narrow" w:cs="Arial Narrow"/>
          <w:lang w:val="lv-LV"/>
        </w:rPr>
        <w:t>piedāvājums</w:t>
      </w:r>
      <w:r w:rsidRPr="00516784">
        <w:rPr>
          <w:rFonts w:ascii="Arial Narrow" w:eastAsia="Arial Narrow" w:hAnsi="Arial Narrow" w:cs="Arial Narrow"/>
          <w:lang w:val="lv-LV"/>
        </w:rPr>
        <w:t xml:space="preserve"> ir </w:t>
      </w:r>
      <w:r w:rsidR="00516784" w:rsidRPr="00516784">
        <w:rPr>
          <w:rFonts w:ascii="Arial Narrow" w:eastAsia="Arial Narrow" w:hAnsi="Arial Narrow" w:cs="Arial Narrow"/>
          <w:lang w:val="lv-LV"/>
        </w:rPr>
        <w:t>loģisks</w:t>
      </w:r>
      <w:r w:rsidRPr="00516784">
        <w:rPr>
          <w:rFonts w:ascii="Arial Narrow" w:eastAsia="Arial Narrow" w:hAnsi="Arial Narrow" w:cs="Arial Narrow"/>
          <w:lang w:val="lv-LV"/>
        </w:rPr>
        <w:t>. Dalās, ka pirms kāda laika mūra ēku apsvēra atsevišķi iekļaut pieminekļu sarakstā, bet īpašnieki bijuši pret.</w:t>
      </w:r>
    </w:p>
    <w:p w14:paraId="6EBB57E2"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Tiek secināts, ka pretēju viedokļu nav.</w:t>
      </w:r>
    </w:p>
    <w:p w14:paraId="24276D9E"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17A50B43"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b/>
          <w:bCs/>
          <w:lang w:val="lv-LV"/>
        </w:rPr>
        <w:t>Padome balso par lēmumu</w:t>
      </w:r>
      <w:r w:rsidRPr="00516784">
        <w:rPr>
          <w:rFonts w:ascii="Arial Narrow" w:eastAsia="Arial Narrow" w:hAnsi="Arial Narrow" w:cs="Arial Narrow"/>
          <w:lang w:val="lv-LV"/>
        </w:rPr>
        <w:t xml:space="preserve">: atbalstīt zemesgabala reālās sadales projektu </w:t>
      </w:r>
    </w:p>
    <w:tbl>
      <w:tblPr>
        <w:tblStyle w:val="1"/>
        <w:tblW w:w="71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45"/>
        <w:gridCol w:w="1440"/>
        <w:gridCol w:w="1455"/>
        <w:gridCol w:w="1500"/>
      </w:tblGrid>
      <w:tr w:rsidR="009C295B" w:rsidRPr="00516784" w14:paraId="3B846BAD" w14:textId="77777777">
        <w:trPr>
          <w:trHeight w:val="270"/>
        </w:trPr>
        <w:tc>
          <w:tcPr>
            <w:tcW w:w="274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1ADBA0B"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44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70C71461"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Par</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2065CC05"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Pret</w:t>
            </w:r>
          </w:p>
        </w:tc>
        <w:tc>
          <w:tcPr>
            <w:tcW w:w="150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7C509C2D"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Atturas</w:t>
            </w:r>
          </w:p>
        </w:tc>
      </w:tr>
      <w:tr w:rsidR="009C295B" w:rsidRPr="00516784" w14:paraId="2C061123" w14:textId="77777777">
        <w:trPr>
          <w:trHeight w:val="345"/>
        </w:trPr>
        <w:tc>
          <w:tcPr>
            <w:tcW w:w="274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22392F4"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E. Rožulapa</w:t>
            </w:r>
          </w:p>
        </w:tc>
        <w:tc>
          <w:tcPr>
            <w:tcW w:w="144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9C982F2"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2B12B66"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50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1DAA559"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401776A7" w14:textId="77777777">
        <w:trPr>
          <w:trHeight w:val="345"/>
        </w:trPr>
        <w:tc>
          <w:tcPr>
            <w:tcW w:w="274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FCC4254"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A. Kušķis</w:t>
            </w:r>
          </w:p>
        </w:tc>
        <w:tc>
          <w:tcPr>
            <w:tcW w:w="144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A198FD1"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1AF3625"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50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9BCEE86"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68E6EF7D" w14:textId="77777777">
        <w:trPr>
          <w:trHeight w:val="345"/>
        </w:trPr>
        <w:tc>
          <w:tcPr>
            <w:tcW w:w="274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F2FB4B1"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 xml:space="preserve">P. Ratas </w:t>
            </w:r>
          </w:p>
        </w:tc>
        <w:tc>
          <w:tcPr>
            <w:tcW w:w="144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433C3D7"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0ECEB45"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50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C0A7993"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2B27E7E0" w14:textId="77777777">
        <w:trPr>
          <w:trHeight w:val="345"/>
        </w:trPr>
        <w:tc>
          <w:tcPr>
            <w:tcW w:w="274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E7E8E9C"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I. Bula</w:t>
            </w:r>
          </w:p>
        </w:tc>
        <w:tc>
          <w:tcPr>
            <w:tcW w:w="144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831EEB5"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E9F6F26"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50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577ACAB"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22162F57" w14:textId="77777777">
        <w:trPr>
          <w:trHeight w:val="345"/>
        </w:trPr>
        <w:tc>
          <w:tcPr>
            <w:tcW w:w="274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4F7485A"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A. Ancāne</w:t>
            </w:r>
          </w:p>
        </w:tc>
        <w:tc>
          <w:tcPr>
            <w:tcW w:w="144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D9F8595"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BD45349"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50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B8BED29"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18DD3174" w14:textId="77777777">
        <w:trPr>
          <w:trHeight w:val="345"/>
        </w:trPr>
        <w:tc>
          <w:tcPr>
            <w:tcW w:w="274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822D03B"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 xml:space="preserve">J. Asaris </w:t>
            </w:r>
          </w:p>
        </w:tc>
        <w:tc>
          <w:tcPr>
            <w:tcW w:w="144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A9B470A"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2014225"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50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553547D"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031DC00A" w14:textId="77777777">
        <w:trPr>
          <w:trHeight w:val="345"/>
        </w:trPr>
        <w:tc>
          <w:tcPr>
            <w:tcW w:w="274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8BEF425"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B. Moļņika (nepiedalās)</w:t>
            </w:r>
          </w:p>
        </w:tc>
        <w:tc>
          <w:tcPr>
            <w:tcW w:w="144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0A93ACF"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741EB59"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50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6EE6823"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6084AF81" w14:textId="77777777">
        <w:trPr>
          <w:trHeight w:val="345"/>
        </w:trPr>
        <w:tc>
          <w:tcPr>
            <w:tcW w:w="274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75CF163"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R. Liepiņš</w:t>
            </w:r>
          </w:p>
        </w:tc>
        <w:tc>
          <w:tcPr>
            <w:tcW w:w="144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3A52DD2"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2DBAD60"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50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0971EC8"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651AA9CE" w14:textId="77777777">
        <w:trPr>
          <w:trHeight w:val="345"/>
        </w:trPr>
        <w:tc>
          <w:tcPr>
            <w:tcW w:w="274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D4DC154"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D. Pētersone  (nepiedalās)</w:t>
            </w:r>
          </w:p>
        </w:tc>
        <w:tc>
          <w:tcPr>
            <w:tcW w:w="144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AFE88B6"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1CF75BF"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50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EE51319"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6289CB30" w14:textId="77777777">
        <w:trPr>
          <w:trHeight w:val="345"/>
        </w:trPr>
        <w:tc>
          <w:tcPr>
            <w:tcW w:w="274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AF12A1D" w14:textId="77777777" w:rsidR="009C295B" w:rsidRPr="00516784" w:rsidRDefault="00370B8C">
            <w:pPr>
              <w:spacing w:before="240" w:after="240"/>
              <w:ind w:left="140" w:right="140"/>
              <w:rPr>
                <w:rFonts w:ascii="Arial Narrow" w:eastAsia="Arial Narrow" w:hAnsi="Arial Narrow" w:cs="Arial Narrow"/>
                <w:lang w:val="lv-LV"/>
              </w:rPr>
            </w:pPr>
            <w:r w:rsidRPr="00516784">
              <w:rPr>
                <w:rFonts w:ascii="Arial Narrow" w:eastAsia="Arial Narrow" w:hAnsi="Arial Narrow" w:cs="Arial Narrow"/>
                <w:lang w:val="lv-LV"/>
              </w:rPr>
              <w:t>A. Lapiņš</w:t>
            </w:r>
          </w:p>
        </w:tc>
        <w:tc>
          <w:tcPr>
            <w:tcW w:w="144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0E9720E"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6C93C8F"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50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124F9A3"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r>
      <w:tr w:rsidR="009C295B" w:rsidRPr="00516784" w14:paraId="3D2E2111" w14:textId="77777777">
        <w:trPr>
          <w:trHeight w:val="345"/>
        </w:trPr>
        <w:tc>
          <w:tcPr>
            <w:tcW w:w="2745" w:type="dxa"/>
            <w:tcBorders>
              <w:top w:val="nil"/>
              <w:left w:val="nil"/>
              <w:bottom w:val="nil"/>
              <w:right w:val="nil"/>
            </w:tcBorders>
            <w:tcMar>
              <w:top w:w="0" w:type="dxa"/>
              <w:left w:w="100" w:type="dxa"/>
              <w:bottom w:w="0" w:type="dxa"/>
              <w:right w:w="100" w:type="dxa"/>
            </w:tcMar>
            <w:vAlign w:val="bottom"/>
          </w:tcPr>
          <w:p w14:paraId="5B44DCA2"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 xml:space="preserve"> </w:t>
            </w:r>
          </w:p>
        </w:tc>
        <w:tc>
          <w:tcPr>
            <w:tcW w:w="1440" w:type="dxa"/>
            <w:tcBorders>
              <w:top w:val="nil"/>
              <w:left w:val="nil"/>
              <w:bottom w:val="nil"/>
              <w:right w:val="nil"/>
            </w:tcBorders>
            <w:tcMar>
              <w:top w:w="0" w:type="dxa"/>
              <w:left w:w="100" w:type="dxa"/>
              <w:bottom w:w="0" w:type="dxa"/>
              <w:right w:w="100" w:type="dxa"/>
            </w:tcMar>
            <w:vAlign w:val="bottom"/>
          </w:tcPr>
          <w:p w14:paraId="7BD117C7"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8</w:t>
            </w:r>
          </w:p>
        </w:tc>
        <w:tc>
          <w:tcPr>
            <w:tcW w:w="1455" w:type="dxa"/>
            <w:tcBorders>
              <w:top w:val="nil"/>
              <w:left w:val="nil"/>
              <w:bottom w:val="nil"/>
              <w:right w:val="nil"/>
            </w:tcBorders>
            <w:tcMar>
              <w:top w:w="0" w:type="dxa"/>
              <w:left w:w="100" w:type="dxa"/>
              <w:bottom w:w="0" w:type="dxa"/>
              <w:right w:w="100" w:type="dxa"/>
            </w:tcMar>
            <w:vAlign w:val="bottom"/>
          </w:tcPr>
          <w:p w14:paraId="1F8A20D6"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0</w:t>
            </w:r>
          </w:p>
        </w:tc>
        <w:tc>
          <w:tcPr>
            <w:tcW w:w="1500" w:type="dxa"/>
            <w:tcBorders>
              <w:top w:val="nil"/>
              <w:left w:val="nil"/>
              <w:bottom w:val="nil"/>
              <w:right w:val="nil"/>
            </w:tcBorders>
            <w:tcMar>
              <w:top w:w="0" w:type="dxa"/>
              <w:left w:w="100" w:type="dxa"/>
              <w:bottom w:w="0" w:type="dxa"/>
              <w:right w:w="100" w:type="dxa"/>
            </w:tcMar>
            <w:vAlign w:val="bottom"/>
          </w:tcPr>
          <w:p w14:paraId="111A68AB" w14:textId="77777777" w:rsidR="009C295B" w:rsidRPr="00516784" w:rsidRDefault="00370B8C">
            <w:pPr>
              <w:spacing w:before="240" w:after="240"/>
              <w:ind w:left="140" w:right="140"/>
              <w:jc w:val="center"/>
              <w:rPr>
                <w:rFonts w:ascii="Arial Narrow" w:eastAsia="Arial Narrow" w:hAnsi="Arial Narrow" w:cs="Arial Narrow"/>
                <w:lang w:val="lv-LV"/>
              </w:rPr>
            </w:pPr>
            <w:r w:rsidRPr="00516784">
              <w:rPr>
                <w:rFonts w:ascii="Arial Narrow" w:eastAsia="Arial Narrow" w:hAnsi="Arial Narrow" w:cs="Arial Narrow"/>
                <w:lang w:val="lv-LV"/>
              </w:rPr>
              <w:t>0</w:t>
            </w:r>
          </w:p>
        </w:tc>
      </w:tr>
    </w:tbl>
    <w:p w14:paraId="2DB764D1" w14:textId="77777777" w:rsidR="009C295B" w:rsidRPr="00516784" w:rsidRDefault="00370B8C">
      <w:pPr>
        <w:spacing w:before="240" w:after="240"/>
        <w:jc w:val="both"/>
        <w:rPr>
          <w:rFonts w:ascii="Arial Narrow" w:eastAsia="Arial Narrow" w:hAnsi="Arial Narrow" w:cs="Arial Narrow"/>
          <w:b/>
          <w:bCs/>
          <w:lang w:val="lv-LV"/>
        </w:rPr>
      </w:pPr>
      <w:r w:rsidRPr="00516784">
        <w:rPr>
          <w:rFonts w:ascii="Arial Narrow" w:eastAsia="Arial Narrow" w:hAnsi="Arial Narrow" w:cs="Arial Narrow"/>
          <w:b/>
          <w:bCs/>
          <w:lang w:val="lv-LV"/>
        </w:rPr>
        <w:t>Balsojuma rezultāts:</w:t>
      </w:r>
    </w:p>
    <w:p w14:paraId="6FA35F05"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Par: 8</w:t>
      </w:r>
    </w:p>
    <w:p w14:paraId="69812C63"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Pret: 0</w:t>
      </w:r>
    </w:p>
    <w:p w14:paraId="1B90CF9F"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Atturas: 0</w:t>
      </w:r>
    </w:p>
    <w:p w14:paraId="1D79D1B1"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b/>
          <w:bCs/>
          <w:lang w:val="lv-LV"/>
        </w:rPr>
        <w:t xml:space="preserve">Padomes lēmums: </w:t>
      </w:r>
      <w:r w:rsidRPr="00516784">
        <w:rPr>
          <w:rFonts w:ascii="Arial Narrow" w:eastAsia="Arial Narrow" w:hAnsi="Arial Narrow" w:cs="Arial Narrow"/>
          <w:lang w:val="lv-LV"/>
        </w:rPr>
        <w:t>atbalstīt zemesgabala reālās sadales projektu</w:t>
      </w:r>
    </w:p>
    <w:p w14:paraId="656E3F5A" w14:textId="77777777" w:rsidR="009C295B" w:rsidRPr="00516784" w:rsidRDefault="009C295B">
      <w:pPr>
        <w:spacing w:before="240" w:after="240"/>
        <w:ind w:left="283"/>
        <w:jc w:val="both"/>
        <w:rPr>
          <w:rFonts w:ascii="Arial Narrow" w:eastAsia="Arial Narrow" w:hAnsi="Arial Narrow" w:cs="Arial Narrow"/>
          <w:lang w:val="lv-LV"/>
        </w:rPr>
      </w:pPr>
    </w:p>
    <w:p w14:paraId="5181478C" w14:textId="77777777" w:rsidR="009C295B" w:rsidRPr="00516784" w:rsidRDefault="00370B8C">
      <w:pPr>
        <w:spacing w:before="240" w:after="240"/>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t>7.</w:t>
      </w:r>
    </w:p>
    <w:p w14:paraId="67A29641" w14:textId="77777777" w:rsidR="009C295B" w:rsidRPr="00516784" w:rsidRDefault="00370B8C">
      <w:pPr>
        <w:spacing w:before="240"/>
        <w:ind w:left="280"/>
        <w:jc w:val="center"/>
        <w:rPr>
          <w:rFonts w:ascii="Arial Narrow" w:eastAsia="Arial Narrow" w:hAnsi="Arial Narrow" w:cs="Arial Narrow"/>
          <w:b/>
          <w:bCs/>
          <w:sz w:val="25"/>
          <w:szCs w:val="25"/>
          <w:lang w:val="lv-LV"/>
        </w:rPr>
      </w:pPr>
      <w:r w:rsidRPr="00516784">
        <w:rPr>
          <w:rFonts w:ascii="Arial Narrow" w:eastAsia="Arial Narrow" w:hAnsi="Arial Narrow" w:cs="Arial Narrow"/>
          <w:b/>
          <w:bCs/>
          <w:sz w:val="26"/>
          <w:szCs w:val="26"/>
          <w:lang w:val="lv-LV"/>
        </w:rPr>
        <w:t>Par projekta ieceri – jaunbūvi – Matrožu ielā 19, Rīgā</w:t>
      </w:r>
      <w:r w:rsidRPr="00516784">
        <w:rPr>
          <w:rFonts w:ascii="Arial Narrow" w:eastAsia="Arial Narrow" w:hAnsi="Arial Narrow" w:cs="Arial Narrow"/>
          <w:b/>
          <w:bCs/>
          <w:sz w:val="25"/>
          <w:szCs w:val="25"/>
          <w:lang w:val="lv-LV"/>
        </w:rPr>
        <w:t>;</w:t>
      </w:r>
    </w:p>
    <w:p w14:paraId="636B37FE" w14:textId="77777777" w:rsidR="009C295B" w:rsidRPr="00516784" w:rsidRDefault="00370B8C">
      <w:pPr>
        <w:ind w:left="280"/>
        <w:jc w:val="center"/>
        <w:rPr>
          <w:rFonts w:ascii="Arial Narrow" w:eastAsia="Arial Narrow" w:hAnsi="Arial Narrow" w:cs="Arial Narrow"/>
          <w:b/>
          <w:bCs/>
          <w:lang w:val="lv-LV"/>
        </w:rPr>
      </w:pPr>
      <w:r w:rsidRPr="00516784">
        <w:rPr>
          <w:rFonts w:ascii="Arial Narrow" w:eastAsia="Arial Narrow" w:hAnsi="Arial Narrow" w:cs="Arial Narrow"/>
          <w:b/>
          <w:bCs/>
          <w:lang w:val="lv-LV"/>
        </w:rPr>
        <w:t>Iesniedzējs: SIA Matrožu 17</w:t>
      </w:r>
    </w:p>
    <w:p w14:paraId="234FF932" w14:textId="77777777" w:rsidR="009C295B" w:rsidRPr="00516784" w:rsidRDefault="009616F9">
      <w:pPr>
        <w:ind w:left="280"/>
        <w:jc w:val="center"/>
        <w:rPr>
          <w:lang w:val="lv-LV"/>
        </w:rPr>
      </w:pPr>
      <w:r>
        <w:rPr>
          <w:noProof/>
          <w:lang w:val="lv-LV"/>
        </w:rPr>
        <w:pict w14:anchorId="62CA4062">
          <v:rect id="_x0000_i1029" style="width:437.6pt;height:.05pt" o:hrpct="935" o:hralign="center" o:hrstd="t" o:hr="t" fillcolor="#a0a0a0" stroked="f"/>
        </w:pict>
      </w:r>
    </w:p>
    <w:p w14:paraId="4E17B88C"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Jautājums izskatīts kā konsultatīvs, balsojums netiek veikts.</w:t>
      </w:r>
    </w:p>
    <w:p w14:paraId="7F0FB456" w14:textId="5B661846"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H.Nezborts iepazīstina ar zemes gabala situāciju - zaļā teritorija, sākotnējā adrese ir Matrožu iela 17, bet pēc zemes gabala sadalījuma - tā ir sadalīta četrās aptuveni vienādās daļās - tagadējā adrese ir Matrožu iela 19. Provizoriski visa teritorija ir plānota kā savrupmāju apbūves teritorija. Prezentēts tiek viens projekts, bet izstrādē ir vēl viens projekts arī savrupmājas apbūvei, cik zināms, arī pārējie divi īpašnieki ir iecerējuši savrupmāju būves. Kopumā tiktu veidots savrupmāju apbūves ansamblis. Skaidro, ka apskatot Ķīpsalas krasta apbūves raksturu var novērot, ka sākumā ir vēsturiskā apbūve, savukārt nonākot pie Ostu skatiem un nedaudz industriālāka rakstura teritorijai skaistā panorāma tiek pārtraukta. Uzskata, ka priekšlikums kopumā uzlabos Ķīpsalas krasta siluetu. Piedāvā mūsdienīgu, askētisku pieeju, ar atsauci uz Ķīpsalas koka arhitektūru. Pret Daugavu tiks vērsts vienstāvīgs apjoms, pret ielu - 1,5 stāvi, lai veicinātu harmonisku ierakstīšanos apkārtējā apbūvē. Apbūves noteikumos minēts ir neaizšķērsot skatu uz Daugavu, līdz ar to fasādes frontei ir </w:t>
      </w:r>
      <w:r w:rsidR="00516784" w:rsidRPr="00516784">
        <w:rPr>
          <w:rFonts w:ascii="Arial Narrow" w:eastAsia="Arial Narrow" w:hAnsi="Arial Narrow" w:cs="Arial Narrow"/>
          <w:lang w:val="lv-LV"/>
        </w:rPr>
        <w:t>jāierakstās</w:t>
      </w:r>
      <w:r w:rsidRPr="00516784">
        <w:rPr>
          <w:rFonts w:ascii="Arial Narrow" w:eastAsia="Arial Narrow" w:hAnsi="Arial Narrow" w:cs="Arial Narrow"/>
          <w:lang w:val="lv-LV"/>
        </w:rPr>
        <w:t xml:space="preserve"> 20m, kas ir izpildīts. Teritorija ir viegli pārskatāma, neaizšķērso skatu uz Andrejsalu un Daugavu. Teritoriju paredzēts iežogot no 3 pusēm, atstājot teritorijas robežu gar promenādi un Daugavu neiežogotu, tādejādi veidojot atsauci uz vēsturisko promenādes fronti, kur nedominē žogi, bet ēkas ir izvietotas uz ielas frontes, nosakot šādu apbūves raksturu arī potenciāli turpmākajām ēkām. Promenāde izbūvēta padarot pārvietošanos patīkamāku iedzīvotājiem. Skaidro, ka apskatot jaunbūves kontekstu Daugavas krasta panorāmā, ēka ar tonalitāti un stikojumu fasādē ierakstās ļoti organiski, nav īpaši pamanāma. [skats no Andejsalas], [skats no </w:t>
      </w:r>
      <w:r w:rsidR="00516784">
        <w:rPr>
          <w:rFonts w:ascii="Arial Narrow" w:eastAsia="Arial Narrow" w:hAnsi="Arial Narrow" w:cs="Arial Narrow"/>
          <w:lang w:val="lv-LV"/>
        </w:rPr>
        <w:t>A</w:t>
      </w:r>
      <w:r w:rsidRPr="00516784">
        <w:rPr>
          <w:rFonts w:ascii="Arial Narrow" w:eastAsia="Arial Narrow" w:hAnsi="Arial Narrow" w:cs="Arial Narrow"/>
          <w:lang w:val="lv-LV"/>
        </w:rPr>
        <w:t xml:space="preserve">ndrejsalas mola]. </w:t>
      </w:r>
    </w:p>
    <w:p w14:paraId="18865383"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A.Lapiņš pateicas par prezentāciju, lūdz klātesošos uzdot jautājumus.</w:t>
      </w:r>
    </w:p>
    <w:p w14:paraId="743E7D43"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M.Levina informē, ka NKMP skatījusi risinājumu, ieteikums bija vērsties RVC SAP, tā kā tiek izskatītas panorāmas izmaiņas abos krastos. Kopumā atzinums pozitīvs, būve labi ierakstās ainavā, piemin savrupmāju ansambli - NKMP vēlas, lai tas attīstās harmoniskā veidā, skaidrojošajā aprakstā nebija minēts, ka būs savrupmāju apbūve.</w:t>
      </w:r>
    </w:p>
    <w:p w14:paraId="1C5867C8"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A.Lapiņš lūdz uzdot jautājumus, taču tā kā to nav, aicina pāriet pie viedokļiem un komentāriem.</w:t>
      </w:r>
    </w:p>
    <w:p w14:paraId="0692217A" w14:textId="740C1F5B"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R.Liepiņš atbalsta projektu, skaista arhitektūra. Iesaka labiekārtojumā ievietot kaut ko, kas saistītos ar zvejniecības un </w:t>
      </w:r>
      <w:r w:rsidR="00516784" w:rsidRPr="00516784">
        <w:rPr>
          <w:rFonts w:ascii="Arial Narrow" w:eastAsia="Arial Narrow" w:hAnsi="Arial Narrow" w:cs="Arial Narrow"/>
          <w:lang w:val="lv-LV"/>
        </w:rPr>
        <w:t>kuģniecības</w:t>
      </w:r>
      <w:r w:rsidRPr="00516784">
        <w:rPr>
          <w:rFonts w:ascii="Arial Narrow" w:eastAsia="Arial Narrow" w:hAnsi="Arial Narrow" w:cs="Arial Narrow"/>
          <w:lang w:val="lv-LV"/>
        </w:rPr>
        <w:t xml:space="preserve"> vēsturi, radītu emocionālu piesaisti vietai, turpināt industriālo raksturu labiekārtojumos - šķūnītis, enkurs, vai kas cits. Var pievienot arī kaut ko jaunlaicīgu, piemēram, skulptūru -  kaut ko “skatam pa logu”. Apsver, ka tikpat labi pietiek arī ar skatu uz elevatoriem. Vēl veiksmi projekta attīstībā, vērtē atzinīgi.</w:t>
      </w:r>
    </w:p>
    <w:p w14:paraId="2F1AF32E" w14:textId="28AAE1DD"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A.Ancāne uzskata, ka šis ir vidē iederīgs objekts, </w:t>
      </w:r>
      <w:r w:rsidR="00516784" w:rsidRPr="00516784">
        <w:rPr>
          <w:rFonts w:ascii="Arial Narrow" w:eastAsia="Arial Narrow" w:hAnsi="Arial Narrow" w:cs="Arial Narrow"/>
          <w:lang w:val="lv-LV"/>
        </w:rPr>
        <w:t>estētiski</w:t>
      </w:r>
      <w:r w:rsidRPr="00516784">
        <w:rPr>
          <w:rFonts w:ascii="Arial Narrow" w:eastAsia="Arial Narrow" w:hAnsi="Arial Narrow" w:cs="Arial Narrow"/>
          <w:lang w:val="lv-LV"/>
        </w:rPr>
        <w:t xml:space="preserve"> augstvērtīga arhitektūra un labs piemērs, kā konkrētajā vietā tiek domāts par arhitektūras kontekstu kopā ar vēsturisko </w:t>
      </w:r>
      <w:r w:rsidR="00516784" w:rsidRPr="00516784">
        <w:rPr>
          <w:rFonts w:ascii="Arial Narrow" w:eastAsia="Arial Narrow" w:hAnsi="Arial Narrow" w:cs="Arial Narrow"/>
          <w:lang w:val="lv-LV"/>
        </w:rPr>
        <w:t>apbūvi</w:t>
      </w:r>
      <w:r w:rsidRPr="00516784">
        <w:rPr>
          <w:rFonts w:ascii="Arial Narrow" w:eastAsia="Arial Narrow" w:hAnsi="Arial Narrow" w:cs="Arial Narrow"/>
          <w:lang w:val="lv-LV"/>
        </w:rPr>
        <w:t xml:space="preserve"> un ūdens malu. Atbalsta projektu.</w:t>
      </w:r>
    </w:p>
    <w:p w14:paraId="37EFE57B" w14:textId="6482DB6F"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A.Kušķis atbalsta ideju, spriež par Ķīpsalas ziemeļu gala apbūvi, kas sāk iegūt nākotnes raksturu, kas atspoguļo realitāti. Pēc RVC plānojuma tā ir jauktas apbūves teritorija, kur savrupmāju būvniecība ir atļauta. Tik</w:t>
      </w:r>
      <w:r w:rsidR="00516784">
        <w:rPr>
          <w:rFonts w:ascii="Arial Narrow" w:eastAsia="Arial Narrow" w:hAnsi="Arial Narrow" w:cs="Arial Narrow"/>
          <w:lang w:val="lv-LV"/>
        </w:rPr>
        <w:t>p</w:t>
      </w:r>
      <w:r w:rsidRPr="00516784">
        <w:rPr>
          <w:rFonts w:ascii="Arial Narrow" w:eastAsia="Arial Narrow" w:hAnsi="Arial Narrow" w:cs="Arial Narrow"/>
          <w:lang w:val="lv-LV"/>
        </w:rPr>
        <w:t xml:space="preserve">at labi tur var celt arī daudzstāvu ēkas, sekojot augstuma nosacījumiem no ūdens malas, savulaik ir bijuši arī šādi plāni. Šis ir labs piemērs Ķīpsalas ziemeļu puses attīstībai, inženiertehniskās infrastruktūras </w:t>
      </w:r>
      <w:r w:rsidR="00A3548C">
        <w:rPr>
          <w:rFonts w:ascii="Arial Narrow" w:eastAsia="Arial Narrow" w:hAnsi="Arial Narrow" w:cs="Arial Narrow"/>
          <w:lang w:val="lv-LV"/>
        </w:rPr>
        <w:t xml:space="preserve">trūkuma </w:t>
      </w:r>
      <w:r w:rsidRPr="00516784">
        <w:rPr>
          <w:rFonts w:ascii="Arial Narrow" w:eastAsia="Arial Narrow" w:hAnsi="Arial Narrow" w:cs="Arial Narrow"/>
          <w:lang w:val="lv-LV"/>
        </w:rPr>
        <w:t>un transporta jautājumu dēļ līdz šim attīstība ir tikusi bremzēta. Atbalsta projekta tālāku virzību.</w:t>
      </w:r>
    </w:p>
    <w:p w14:paraId="09437B40"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 xml:space="preserve">A.Lapiņš pateicas par prezentāciju un dalību, lūdz kolēģus nekavēt. </w:t>
      </w:r>
    </w:p>
    <w:p w14:paraId="7CDBF860" w14:textId="77777777" w:rsidR="009C295B" w:rsidRPr="00516784" w:rsidRDefault="00370B8C">
      <w:pPr>
        <w:spacing w:before="240" w:after="240"/>
        <w:ind w:left="280"/>
        <w:jc w:val="both"/>
        <w:rPr>
          <w:rFonts w:ascii="Arial Narrow" w:eastAsia="Arial Narrow" w:hAnsi="Arial Narrow" w:cs="Arial Narrow"/>
          <w:lang w:val="lv-LV"/>
        </w:rPr>
      </w:pPr>
      <w:r w:rsidRPr="00516784">
        <w:rPr>
          <w:rFonts w:ascii="Arial Narrow" w:eastAsia="Arial Narrow" w:hAnsi="Arial Narrow" w:cs="Arial Narrow"/>
          <w:lang w:val="lv-LV"/>
        </w:rPr>
        <w:t>Sēde tiek slēgta 17:11</w:t>
      </w:r>
    </w:p>
    <w:p w14:paraId="1DD46893" w14:textId="77777777" w:rsidR="009C295B" w:rsidRPr="00516784" w:rsidRDefault="00370B8C">
      <w:pPr>
        <w:spacing w:before="240" w:after="240"/>
        <w:ind w:left="283"/>
        <w:jc w:val="both"/>
        <w:rPr>
          <w:rFonts w:ascii="Arial Narrow" w:eastAsia="Arial Narrow" w:hAnsi="Arial Narrow" w:cs="Arial Narrow"/>
          <w:lang w:val="lv-LV"/>
        </w:rPr>
      </w:pPr>
      <w:r w:rsidRPr="00516784">
        <w:rPr>
          <w:rFonts w:ascii="Arial Narrow" w:eastAsia="Arial Narrow" w:hAnsi="Arial Narrow" w:cs="Arial Narrow"/>
          <w:lang w:val="lv-LV"/>
        </w:rPr>
        <w:t xml:space="preserve">Sēdi vadīja:   </w:t>
      </w:r>
      <w:r w:rsidRPr="00516784">
        <w:rPr>
          <w:rFonts w:ascii="Arial Narrow" w:eastAsia="Arial Narrow" w:hAnsi="Arial Narrow" w:cs="Arial Narrow"/>
          <w:lang w:val="lv-LV"/>
        </w:rPr>
        <w:tab/>
        <w:t xml:space="preserve">         </w:t>
      </w:r>
      <w:r w:rsidRPr="00516784">
        <w:rPr>
          <w:rFonts w:ascii="Arial Narrow" w:eastAsia="Arial Narrow" w:hAnsi="Arial Narrow" w:cs="Arial Narrow"/>
          <w:lang w:val="lv-LV"/>
        </w:rPr>
        <w:tab/>
        <w:t xml:space="preserve">           </w:t>
      </w:r>
      <w:r w:rsidRPr="00516784">
        <w:rPr>
          <w:rFonts w:ascii="Arial Narrow" w:eastAsia="Arial Narrow" w:hAnsi="Arial Narrow" w:cs="Arial Narrow"/>
          <w:lang w:val="lv-LV"/>
        </w:rPr>
        <w:tab/>
        <w:t xml:space="preserve">                                                                                                A.Lapiņš                                                                                                                                      </w:t>
      </w:r>
      <w:r w:rsidRPr="00516784">
        <w:rPr>
          <w:rFonts w:ascii="Arial Narrow" w:eastAsia="Arial Narrow" w:hAnsi="Arial Narrow" w:cs="Arial Narrow"/>
          <w:lang w:val="lv-LV"/>
        </w:rPr>
        <w:tab/>
      </w:r>
    </w:p>
    <w:p w14:paraId="78BC7FE1" w14:textId="77777777" w:rsidR="009C295B" w:rsidRPr="00516784" w:rsidRDefault="00370B8C">
      <w:pPr>
        <w:spacing w:before="240" w:after="240"/>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7282C895" w14:textId="77777777" w:rsidR="009C295B" w:rsidRPr="00516784" w:rsidRDefault="00370B8C">
      <w:pPr>
        <w:spacing w:before="240" w:after="240" w:line="480" w:lineRule="auto"/>
        <w:ind w:left="285"/>
        <w:jc w:val="right"/>
        <w:rPr>
          <w:rFonts w:ascii="Arial Narrow" w:eastAsia="Arial Narrow" w:hAnsi="Arial Narrow" w:cs="Arial Narrow"/>
          <w:lang w:val="lv-LV"/>
        </w:rPr>
      </w:pPr>
      <w:r w:rsidRPr="00516784">
        <w:rPr>
          <w:rFonts w:ascii="Arial Narrow" w:eastAsia="Arial Narrow" w:hAnsi="Arial Narrow" w:cs="Arial Narrow"/>
          <w:lang w:val="lv-LV"/>
        </w:rPr>
        <w:t xml:space="preserve">Sēdē piedalījās:                                     </w:t>
      </w:r>
      <w:r w:rsidRPr="00516784">
        <w:rPr>
          <w:rFonts w:ascii="Arial Narrow" w:eastAsia="Arial Narrow" w:hAnsi="Arial Narrow" w:cs="Arial Narrow"/>
          <w:lang w:val="lv-LV"/>
        </w:rPr>
        <w:tab/>
        <w:t xml:space="preserve">                                                                          </w:t>
      </w:r>
      <w:r w:rsidRPr="00516784">
        <w:rPr>
          <w:rFonts w:ascii="Arial Narrow" w:eastAsia="Arial Narrow" w:hAnsi="Arial Narrow" w:cs="Arial Narrow"/>
          <w:lang w:val="lv-LV"/>
        </w:rPr>
        <w:tab/>
        <w:t xml:space="preserve">           </w:t>
      </w:r>
      <w:r w:rsidRPr="00516784">
        <w:rPr>
          <w:rFonts w:ascii="Arial Narrow" w:eastAsia="Arial Narrow" w:hAnsi="Arial Narrow" w:cs="Arial Narrow"/>
          <w:lang w:val="lv-LV"/>
        </w:rPr>
        <w:tab/>
        <w:t>A.Ancāne</w:t>
      </w:r>
    </w:p>
    <w:p w14:paraId="1E55E0E9" w14:textId="77777777" w:rsidR="009C295B" w:rsidRPr="00516784" w:rsidRDefault="00370B8C">
      <w:pPr>
        <w:spacing w:before="240" w:after="240" w:line="480" w:lineRule="auto"/>
        <w:jc w:val="right"/>
        <w:rPr>
          <w:rFonts w:ascii="Arial Narrow" w:eastAsia="Arial Narrow" w:hAnsi="Arial Narrow" w:cs="Arial Narrow"/>
          <w:lang w:val="lv-LV"/>
        </w:rPr>
      </w:pPr>
      <w:r w:rsidRPr="00516784">
        <w:rPr>
          <w:rFonts w:ascii="Arial Narrow" w:eastAsia="Arial Narrow" w:hAnsi="Arial Narrow" w:cs="Arial Narrow"/>
          <w:lang w:val="lv-LV"/>
        </w:rPr>
        <w:t>A.Kušķis</w:t>
      </w:r>
    </w:p>
    <w:p w14:paraId="5FA209F5" w14:textId="77777777" w:rsidR="009C295B" w:rsidRPr="00516784" w:rsidRDefault="00370B8C">
      <w:pPr>
        <w:spacing w:before="240" w:after="240" w:line="480" w:lineRule="auto"/>
        <w:ind w:left="7200" w:firstLine="720"/>
        <w:jc w:val="right"/>
        <w:rPr>
          <w:rFonts w:ascii="Arial Narrow" w:eastAsia="Arial Narrow" w:hAnsi="Arial Narrow" w:cs="Arial Narrow"/>
          <w:lang w:val="lv-LV"/>
        </w:rPr>
      </w:pPr>
      <w:r w:rsidRPr="00516784">
        <w:rPr>
          <w:rFonts w:ascii="Arial Narrow" w:eastAsia="Arial Narrow" w:hAnsi="Arial Narrow" w:cs="Arial Narrow"/>
          <w:lang w:val="lv-LV"/>
        </w:rPr>
        <w:t>R.Liepiņš</w:t>
      </w:r>
    </w:p>
    <w:p w14:paraId="6664E880" w14:textId="77777777" w:rsidR="009C295B" w:rsidRPr="00516784" w:rsidRDefault="00370B8C">
      <w:pPr>
        <w:spacing w:before="240" w:after="240" w:line="480" w:lineRule="auto"/>
        <w:ind w:left="7200" w:firstLine="720"/>
        <w:jc w:val="right"/>
        <w:rPr>
          <w:rFonts w:ascii="Arial Narrow" w:eastAsia="Arial Narrow" w:hAnsi="Arial Narrow" w:cs="Arial Narrow"/>
          <w:lang w:val="lv-LV"/>
        </w:rPr>
      </w:pPr>
      <w:r w:rsidRPr="00516784">
        <w:rPr>
          <w:rFonts w:ascii="Arial Narrow" w:eastAsia="Arial Narrow" w:hAnsi="Arial Narrow" w:cs="Arial Narrow"/>
          <w:lang w:val="lv-LV"/>
        </w:rPr>
        <w:t>E.Rožulapa</w:t>
      </w:r>
    </w:p>
    <w:p w14:paraId="483850F0" w14:textId="77777777" w:rsidR="009C295B" w:rsidRPr="00516784" w:rsidRDefault="00370B8C">
      <w:pPr>
        <w:spacing w:before="240" w:after="240" w:line="480" w:lineRule="auto"/>
        <w:jc w:val="right"/>
        <w:rPr>
          <w:rFonts w:ascii="Arial Narrow" w:eastAsia="Arial Narrow" w:hAnsi="Arial Narrow" w:cs="Arial Narrow"/>
          <w:lang w:val="lv-LV"/>
        </w:rPr>
      </w:pPr>
      <w:r w:rsidRPr="00516784">
        <w:rPr>
          <w:rFonts w:ascii="Arial Narrow" w:eastAsia="Arial Narrow" w:hAnsi="Arial Narrow" w:cs="Arial Narrow"/>
          <w:lang w:val="lv-LV"/>
        </w:rPr>
        <w:t>P.Ratas (attālināti)</w:t>
      </w:r>
    </w:p>
    <w:p w14:paraId="3385EA3E" w14:textId="77777777" w:rsidR="009C295B" w:rsidRPr="00516784" w:rsidRDefault="00370B8C">
      <w:pPr>
        <w:spacing w:before="240" w:after="240" w:line="480" w:lineRule="auto"/>
        <w:jc w:val="right"/>
        <w:rPr>
          <w:rFonts w:ascii="Arial Narrow" w:eastAsia="Arial Narrow" w:hAnsi="Arial Narrow" w:cs="Arial Narrow"/>
          <w:lang w:val="lv-LV"/>
        </w:rPr>
      </w:pPr>
      <w:r w:rsidRPr="00516784">
        <w:rPr>
          <w:rFonts w:ascii="Arial Narrow" w:eastAsia="Arial Narrow" w:hAnsi="Arial Narrow" w:cs="Arial Narrow"/>
          <w:lang w:val="lv-LV"/>
        </w:rPr>
        <w:t>J.Asaris (attālināti)</w:t>
      </w:r>
    </w:p>
    <w:p w14:paraId="33782B4F" w14:textId="77777777" w:rsidR="009C295B" w:rsidRPr="00516784" w:rsidRDefault="00370B8C">
      <w:pPr>
        <w:spacing w:before="240" w:after="240" w:line="480" w:lineRule="auto"/>
        <w:ind w:left="6480"/>
        <w:jc w:val="right"/>
        <w:rPr>
          <w:rFonts w:ascii="Arial Narrow" w:eastAsia="Arial Narrow" w:hAnsi="Arial Narrow" w:cs="Arial Narrow"/>
          <w:lang w:val="lv-LV"/>
        </w:rPr>
      </w:pPr>
      <w:r w:rsidRPr="00516784">
        <w:rPr>
          <w:rFonts w:ascii="Arial Narrow" w:eastAsia="Arial Narrow" w:hAnsi="Arial Narrow" w:cs="Arial Narrow"/>
          <w:lang w:val="lv-LV"/>
        </w:rPr>
        <w:t>I.Bula (attālināti)</w:t>
      </w:r>
    </w:p>
    <w:p w14:paraId="242246EC" w14:textId="77777777" w:rsidR="009C295B" w:rsidRPr="00516784" w:rsidRDefault="00370B8C">
      <w:pPr>
        <w:spacing w:before="240" w:after="240" w:line="480" w:lineRule="auto"/>
        <w:ind w:left="6480"/>
        <w:jc w:val="right"/>
        <w:rPr>
          <w:rFonts w:ascii="Arial Narrow" w:eastAsia="Arial Narrow" w:hAnsi="Arial Narrow" w:cs="Arial Narrow"/>
          <w:lang w:val="lv-LV"/>
        </w:rPr>
      </w:pPr>
      <w:r w:rsidRPr="00516784">
        <w:rPr>
          <w:rFonts w:ascii="Arial Narrow" w:eastAsia="Arial Narrow" w:hAnsi="Arial Narrow" w:cs="Arial Narrow"/>
          <w:lang w:val="lv-LV"/>
        </w:rPr>
        <w:t>D.Pētersone (attālināti)</w:t>
      </w:r>
    </w:p>
    <w:p w14:paraId="5207A1AD" w14:textId="77777777" w:rsidR="009C295B" w:rsidRPr="00516784" w:rsidRDefault="00370B8C">
      <w:pPr>
        <w:spacing w:before="240" w:after="240" w:line="480" w:lineRule="auto"/>
        <w:jc w:val="both"/>
        <w:rPr>
          <w:rFonts w:ascii="Arial Narrow" w:eastAsia="Arial Narrow" w:hAnsi="Arial Narrow" w:cs="Arial Narrow"/>
          <w:lang w:val="lv-LV"/>
        </w:rPr>
      </w:pPr>
      <w:r w:rsidRPr="00516784">
        <w:rPr>
          <w:rFonts w:ascii="Arial Narrow" w:eastAsia="Arial Narrow" w:hAnsi="Arial Narrow" w:cs="Arial Narrow"/>
          <w:lang w:val="lv-LV"/>
        </w:rPr>
        <w:t xml:space="preserve">                                                                                                                                                              </w:t>
      </w:r>
    </w:p>
    <w:p w14:paraId="09D250CE" w14:textId="77777777" w:rsidR="009C295B" w:rsidRDefault="00370B8C">
      <w:pPr>
        <w:spacing w:before="240" w:after="240"/>
        <w:jc w:val="both"/>
        <w:rPr>
          <w:rFonts w:ascii="Arial Narrow" w:eastAsia="Arial Narrow" w:hAnsi="Arial Narrow" w:cs="Arial Narrow"/>
        </w:rPr>
      </w:pPr>
      <w:r w:rsidRPr="00516784">
        <w:rPr>
          <w:rFonts w:ascii="Arial Narrow" w:eastAsia="Arial Narrow" w:hAnsi="Arial Narrow" w:cs="Arial Narrow"/>
          <w:lang w:val="lv-LV"/>
        </w:rPr>
        <w:t>Sēdi protokolēja D.Stuce un L. Zon</w:t>
      </w:r>
      <w:r>
        <w:rPr>
          <w:rFonts w:ascii="Arial Narrow" w:eastAsia="Arial Narrow" w:hAnsi="Arial Narrow" w:cs="Arial Narrow"/>
        </w:rPr>
        <w:t xml:space="preserve">ne-Zumberga                                                                                              </w:t>
      </w:r>
    </w:p>
    <w:sectPr w:rsidR="009C295B">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37716" w14:textId="77777777" w:rsidR="00D43C7F" w:rsidRDefault="00D43C7F" w:rsidP="00516784">
      <w:pPr>
        <w:spacing w:line="240" w:lineRule="auto"/>
      </w:pPr>
      <w:r>
        <w:separator/>
      </w:r>
    </w:p>
  </w:endnote>
  <w:endnote w:type="continuationSeparator" w:id="0">
    <w:p w14:paraId="6EC7D93A" w14:textId="77777777" w:rsidR="00D43C7F" w:rsidRDefault="00D43C7F" w:rsidP="00516784">
      <w:pPr>
        <w:spacing w:line="240" w:lineRule="auto"/>
      </w:pPr>
      <w:r>
        <w:continuationSeparator/>
      </w:r>
    </w:p>
  </w:endnote>
  <w:endnote w:type="continuationNotice" w:id="1">
    <w:p w14:paraId="12F62FE0" w14:textId="77777777" w:rsidR="00D43C7F" w:rsidRDefault="00D43C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embedRegular r:id="rId1" w:fontKey="{1E8E7EBD-8D8D-4B74-B6D1-F8D658176C11}"/>
  </w:font>
  <w:font w:name="Arial Narrow">
    <w:panose1 w:val="020B0606020202030204"/>
    <w:charset w:val="BA"/>
    <w:family w:val="swiss"/>
    <w:pitch w:val="variable"/>
    <w:sig w:usb0="00000287" w:usb1="00000800" w:usb2="00000000" w:usb3="00000000" w:csb0="0000009F" w:csb1="00000000"/>
    <w:embedRegular r:id="rId2" w:fontKey="{7982CC94-4E89-4C54-AB05-A74D7F2B1A8A}"/>
    <w:embedBold r:id="rId3" w:fontKey="{64D12F54-69B7-46E1-AF84-223DD7B42FC1}"/>
    <w:embedItalic r:id="rId4" w:fontKey="{AE8E8AD4-C52A-4C78-8444-DEA7A435E39E}"/>
  </w:font>
  <w:font w:name="Calibri">
    <w:panose1 w:val="020F0502020204030204"/>
    <w:charset w:val="BA"/>
    <w:family w:val="swiss"/>
    <w:pitch w:val="variable"/>
    <w:sig w:usb0="E4002EFF" w:usb1="C000247B" w:usb2="00000009" w:usb3="00000000" w:csb0="000001FF" w:csb1="00000000"/>
    <w:embedRegular r:id="rId5" w:fontKey="{52F2109B-2427-451C-A2ED-61A0069BA65B}"/>
  </w:font>
  <w:font w:name="Cambria">
    <w:panose1 w:val="02040503050406030204"/>
    <w:charset w:val="BA"/>
    <w:family w:val="roman"/>
    <w:pitch w:val="variable"/>
    <w:sig w:usb0="E00006FF" w:usb1="420024FF" w:usb2="02000000" w:usb3="00000000" w:csb0="0000019F" w:csb1="00000000"/>
    <w:embedRegular r:id="rId6" w:fontKey="{97800488-F0BD-45F6-837A-735C59EB9477}"/>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78133" w14:textId="77777777" w:rsidR="00D43C7F" w:rsidRDefault="00D43C7F" w:rsidP="00516784">
      <w:pPr>
        <w:spacing w:line="240" w:lineRule="auto"/>
      </w:pPr>
      <w:r>
        <w:separator/>
      </w:r>
    </w:p>
  </w:footnote>
  <w:footnote w:type="continuationSeparator" w:id="0">
    <w:p w14:paraId="3482EB54" w14:textId="77777777" w:rsidR="00D43C7F" w:rsidRDefault="00D43C7F" w:rsidP="00516784">
      <w:pPr>
        <w:spacing w:line="240" w:lineRule="auto"/>
      </w:pPr>
      <w:r>
        <w:continuationSeparator/>
      </w:r>
    </w:p>
  </w:footnote>
  <w:footnote w:type="continuationNotice" w:id="1">
    <w:p w14:paraId="6EF7421C" w14:textId="77777777" w:rsidR="00D43C7F" w:rsidRDefault="00D43C7F">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95B"/>
    <w:rsid w:val="00050D71"/>
    <w:rsid w:val="000664A1"/>
    <w:rsid w:val="000726C1"/>
    <w:rsid w:val="00113716"/>
    <w:rsid w:val="001A69BA"/>
    <w:rsid w:val="0022668B"/>
    <w:rsid w:val="002F038C"/>
    <w:rsid w:val="00317562"/>
    <w:rsid w:val="00370B8C"/>
    <w:rsid w:val="003F2EE7"/>
    <w:rsid w:val="00516784"/>
    <w:rsid w:val="00542331"/>
    <w:rsid w:val="005837FD"/>
    <w:rsid w:val="005E29CF"/>
    <w:rsid w:val="007F07A0"/>
    <w:rsid w:val="00821CFB"/>
    <w:rsid w:val="008E3D4E"/>
    <w:rsid w:val="009616F9"/>
    <w:rsid w:val="009C295B"/>
    <w:rsid w:val="00A3548C"/>
    <w:rsid w:val="00A44608"/>
    <w:rsid w:val="00AD004E"/>
    <w:rsid w:val="00B00347"/>
    <w:rsid w:val="00C01472"/>
    <w:rsid w:val="00C337A2"/>
    <w:rsid w:val="00C8184A"/>
    <w:rsid w:val="00CD7940"/>
    <w:rsid w:val="00D1463A"/>
    <w:rsid w:val="00D43C7F"/>
    <w:rsid w:val="00E56D68"/>
    <w:rsid w:val="00F555A0"/>
    <w:rsid w:val="00F827C8"/>
    <w:rsid w:val="00FB129F"/>
    <w:rsid w:val="00FE4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D800250"/>
  <w15:docId w15:val="{392C4628-A3EC-45D6-832F-9771A2A9B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iCs/>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Galvene">
    <w:name w:val="header"/>
    <w:basedOn w:val="Parasts"/>
    <w:link w:val="GalveneRakstz"/>
    <w:uiPriority w:val="99"/>
    <w:unhideWhenUsed/>
    <w:rsid w:val="00516784"/>
    <w:pPr>
      <w:tabs>
        <w:tab w:val="center" w:pos="4680"/>
        <w:tab w:val="right" w:pos="9360"/>
      </w:tabs>
      <w:spacing w:line="240" w:lineRule="auto"/>
    </w:pPr>
  </w:style>
  <w:style w:type="character" w:customStyle="1" w:styleId="GalveneRakstz">
    <w:name w:val="Galvene Rakstz."/>
    <w:basedOn w:val="Noklusjumarindkopasfonts"/>
    <w:link w:val="Galvene"/>
    <w:uiPriority w:val="99"/>
    <w:rsid w:val="00516784"/>
  </w:style>
  <w:style w:type="paragraph" w:styleId="Kjene">
    <w:name w:val="footer"/>
    <w:basedOn w:val="Parasts"/>
    <w:link w:val="KjeneRakstz"/>
    <w:uiPriority w:val="99"/>
    <w:unhideWhenUsed/>
    <w:rsid w:val="00516784"/>
    <w:pPr>
      <w:tabs>
        <w:tab w:val="center" w:pos="4680"/>
        <w:tab w:val="right" w:pos="9360"/>
      </w:tabs>
      <w:spacing w:line="240" w:lineRule="auto"/>
    </w:pPr>
  </w:style>
  <w:style w:type="character" w:customStyle="1" w:styleId="KjeneRakstz">
    <w:name w:val="Kājene Rakstz."/>
    <w:basedOn w:val="Noklusjumarindkopasfonts"/>
    <w:link w:val="Kjene"/>
    <w:uiPriority w:val="99"/>
    <w:rsid w:val="00516784"/>
  </w:style>
  <w:style w:type="paragraph" w:styleId="Prskatjums">
    <w:name w:val="Revision"/>
    <w:hidden/>
    <w:uiPriority w:val="99"/>
    <w:semiHidden/>
    <w:rsid w:val="00B00347"/>
    <w:pPr>
      <w:spacing w:line="240" w:lineRule="auto"/>
    </w:pPr>
  </w:style>
  <w:style w:type="paragraph" w:styleId="Balonteksts">
    <w:name w:val="Balloon Text"/>
    <w:basedOn w:val="Parasts"/>
    <w:link w:val="BalontekstsRakstz"/>
    <w:uiPriority w:val="99"/>
    <w:semiHidden/>
    <w:unhideWhenUsed/>
    <w:rsid w:val="00370B8C"/>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70B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561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4" ma:contentTypeDescription="Izveidot jaunu dokumentu." ma:contentTypeScope="" ma:versionID="e0e8f0c8e000c8d168e751522ab08b6e">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ca78cece77d1968322f367fb15e2c188"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7513ED-D172-4B8F-A029-A8A5D3EE97D8}">
  <ds:schemaRefs>
    <ds:schemaRef ds:uri="http://schemas.microsoft.com/sharepoint/v3/contenttype/forms"/>
  </ds:schemaRefs>
</ds:datastoreItem>
</file>

<file path=customXml/itemProps2.xml><?xml version="1.0" encoding="utf-8"?>
<ds:datastoreItem xmlns:ds="http://schemas.openxmlformats.org/officeDocument/2006/customXml" ds:itemID="{A582C0C9-8F07-43F3-8171-D87E2C48A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786C67-2B9C-4D99-B5A2-1106032BB06C}">
  <ds:schemaRefs>
    <ds:schemaRef ds:uri="http://purl.org/dc/dcmitype/"/>
    <ds:schemaRef ds:uri="http://schemas.microsoft.com/office/2006/metadata/properties"/>
    <ds:schemaRef ds:uri="http://purl.org/dc/terms/"/>
    <ds:schemaRef ds:uri="5f27b427-bc52-40b9-b4c8-42fbfa733c43"/>
    <ds:schemaRef ds:uri="http://schemas.microsoft.com/office/2006/documentManagement/types"/>
    <ds:schemaRef ds:uri="http://schemas.microsoft.com/office/infopath/2007/PartnerControls"/>
    <ds:schemaRef ds:uri="eba9b022-a29f-4db0-81f3-5d5aa01ad8b2"/>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30082</Words>
  <Characters>17148</Characters>
  <Application>Microsoft Office Word</Application>
  <DocSecurity>0</DocSecurity>
  <Lines>142</Lines>
  <Paragraphs>94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Kušķis</dc:creator>
  <cp:keywords/>
  <dc:description/>
  <cp:lastModifiedBy>Dana Stuce</cp:lastModifiedBy>
  <cp:revision>2</cp:revision>
  <dcterms:created xsi:type="dcterms:W3CDTF">2025-12-23T09:16:00Z</dcterms:created>
  <dcterms:modified xsi:type="dcterms:W3CDTF">2026-01-06T11:23:00Z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