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A4092" w14:textId="77777777" w:rsidR="00825DD0" w:rsidRDefault="00E70739">
      <w:pPr>
        <w:spacing w:before="240" w:after="240"/>
        <w:jc w:val="center"/>
        <w:rPr>
          <w:rFonts w:ascii="Arial Narrow" w:eastAsia="Arial Narrow" w:hAnsi="Arial Narrow" w:cs="Arial Narrow"/>
          <w:sz w:val="24"/>
          <w:szCs w:val="24"/>
        </w:rPr>
      </w:pPr>
      <w:r>
        <w:rPr>
          <w:rFonts w:ascii="Arial Narrow" w:eastAsia="Arial Narrow" w:hAnsi="Arial Narrow" w:cs="Arial Narrow"/>
          <w:sz w:val="24"/>
          <w:szCs w:val="24"/>
        </w:rPr>
        <w:t>RĪGAS VĒSTURISKĀ CENTRA SAGLABĀŠANAS UN ATTĪSTĪBAS PADOME</w:t>
      </w:r>
    </w:p>
    <w:p w14:paraId="447BFE06" w14:textId="77777777" w:rsidR="00825DD0" w:rsidRDefault="00E70739">
      <w:pPr>
        <w:spacing w:before="240" w:after="240"/>
        <w:jc w:val="center"/>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63CD15FA" w14:textId="77777777" w:rsidR="00825DD0" w:rsidRDefault="00E70739">
      <w:pPr>
        <w:spacing w:before="240"/>
        <w:rPr>
          <w:rFonts w:ascii="Arial Narrow" w:eastAsia="Arial Narrow" w:hAnsi="Arial Narrow" w:cs="Arial Narrow"/>
          <w:sz w:val="24"/>
          <w:szCs w:val="24"/>
        </w:rPr>
      </w:pPr>
      <w:r>
        <w:rPr>
          <w:rFonts w:ascii="Arial Narrow" w:eastAsia="Arial Narrow" w:hAnsi="Arial Narrow" w:cs="Arial Narrow"/>
          <w:sz w:val="24"/>
          <w:szCs w:val="24"/>
        </w:rPr>
        <w:t>2025. gada 10. septembrī</w:t>
      </w:r>
    </w:p>
    <w:p w14:paraId="4DD103F1" w14:textId="77777777" w:rsidR="00825DD0" w:rsidRDefault="00E70739">
      <w:pPr>
        <w:spacing w:before="240" w:after="240"/>
        <w:rPr>
          <w:rFonts w:ascii="Arial Narrow" w:eastAsia="Arial Narrow" w:hAnsi="Arial Narrow" w:cs="Arial Narrow"/>
          <w:sz w:val="24"/>
          <w:szCs w:val="24"/>
        </w:rPr>
      </w:pPr>
      <w:r>
        <w:rPr>
          <w:rFonts w:ascii="Arial Narrow" w:eastAsia="Arial Narrow" w:hAnsi="Arial Narrow" w:cs="Arial Narrow"/>
          <w:sz w:val="24"/>
          <w:szCs w:val="24"/>
        </w:rPr>
        <w:t>Nacionālā kultūras mantojuma pārvalde, Rīgā, M. Pils ielā 19</w:t>
      </w:r>
    </w:p>
    <w:p w14:paraId="66911282" w14:textId="77777777" w:rsidR="00825DD0" w:rsidRDefault="00E70739">
      <w:pPr>
        <w:spacing w:before="240" w:after="240"/>
        <w:jc w:val="center"/>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667FFCE3" w14:textId="77777777" w:rsidR="00825DD0" w:rsidRDefault="00E70739">
      <w:pPr>
        <w:spacing w:before="240"/>
        <w:jc w:val="center"/>
        <w:rPr>
          <w:rFonts w:ascii="Arial Narrow" w:eastAsia="Arial Narrow" w:hAnsi="Arial Narrow" w:cs="Arial Narrow"/>
          <w:b/>
          <w:bCs/>
          <w:sz w:val="24"/>
          <w:szCs w:val="24"/>
        </w:rPr>
      </w:pPr>
      <w:r>
        <w:rPr>
          <w:rFonts w:ascii="Arial Narrow" w:eastAsia="Arial Narrow" w:hAnsi="Arial Narrow" w:cs="Arial Narrow"/>
          <w:b/>
          <w:bCs/>
          <w:sz w:val="24"/>
          <w:szCs w:val="24"/>
        </w:rPr>
        <w:t>454. sēdes</w:t>
      </w:r>
    </w:p>
    <w:p w14:paraId="57156D60" w14:textId="77777777" w:rsidR="00825DD0" w:rsidRDefault="00E70739">
      <w:pPr>
        <w:spacing w:after="240"/>
        <w:jc w:val="center"/>
        <w:rPr>
          <w:rFonts w:ascii="Arial Narrow" w:eastAsia="Arial Narrow" w:hAnsi="Arial Narrow" w:cs="Arial Narrow"/>
          <w:sz w:val="24"/>
          <w:szCs w:val="24"/>
        </w:rPr>
      </w:pPr>
      <w:r>
        <w:rPr>
          <w:rFonts w:ascii="Arial Narrow" w:eastAsia="Arial Narrow" w:hAnsi="Arial Narrow" w:cs="Arial Narrow"/>
          <w:b/>
          <w:bCs/>
          <w:sz w:val="24"/>
          <w:szCs w:val="24"/>
        </w:rPr>
        <w:t>PROTOKOLS</w:t>
      </w: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7065"/>
      </w:tblGrid>
      <w:tr w:rsidR="00825DD0" w14:paraId="266192D3" w14:textId="77777777">
        <w:trPr>
          <w:trHeight w:val="4785"/>
        </w:trPr>
        <w:tc>
          <w:tcPr>
            <w:tcW w:w="1965" w:type="dxa"/>
            <w:tcBorders>
              <w:top w:val="nil"/>
              <w:left w:val="nil"/>
              <w:bottom w:val="nil"/>
              <w:right w:val="nil"/>
            </w:tcBorders>
            <w:tcMar>
              <w:top w:w="0" w:type="dxa"/>
              <w:left w:w="100" w:type="dxa"/>
              <w:bottom w:w="0" w:type="dxa"/>
              <w:right w:w="100" w:type="dxa"/>
            </w:tcMar>
          </w:tcPr>
          <w:p w14:paraId="6C11DEB4" w14:textId="77777777" w:rsidR="00825DD0" w:rsidRDefault="00E70739">
            <w:pPr>
              <w:spacing w:before="240" w:after="240"/>
              <w:jc w:val="both"/>
              <w:rPr>
                <w:rFonts w:ascii="Arial Narrow" w:eastAsia="Arial Narrow" w:hAnsi="Arial Narrow" w:cs="Arial Narrow"/>
              </w:rPr>
            </w:pPr>
            <w:r>
              <w:rPr>
                <w:rFonts w:ascii="Arial Narrow" w:eastAsia="Arial Narrow" w:hAnsi="Arial Narrow" w:cs="Arial Narrow"/>
              </w:rPr>
              <w:t>Sēdē piedalās:</w:t>
            </w:r>
          </w:p>
        </w:tc>
        <w:tc>
          <w:tcPr>
            <w:tcW w:w="7065" w:type="dxa"/>
            <w:tcBorders>
              <w:top w:val="nil"/>
              <w:left w:val="nil"/>
              <w:bottom w:val="nil"/>
              <w:right w:val="nil"/>
            </w:tcBorders>
            <w:tcMar>
              <w:top w:w="0" w:type="dxa"/>
              <w:left w:w="100" w:type="dxa"/>
              <w:bottom w:w="0" w:type="dxa"/>
              <w:right w:w="100" w:type="dxa"/>
            </w:tcMar>
          </w:tcPr>
          <w:p w14:paraId="04998FA3" w14:textId="766D64C5" w:rsidR="00825DD0" w:rsidRDefault="00E70739">
            <w:pPr>
              <w:spacing w:before="240" w:after="240"/>
              <w:ind w:right="600"/>
              <w:jc w:val="both"/>
              <w:rPr>
                <w:rFonts w:ascii="Arial Narrow" w:eastAsia="Arial Narrow" w:hAnsi="Arial Narrow" w:cs="Arial Narrow"/>
              </w:rPr>
            </w:pPr>
            <w:r>
              <w:rPr>
                <w:rFonts w:ascii="Arial Narrow" w:eastAsia="Arial Narrow" w:hAnsi="Arial Narrow" w:cs="Arial Narrow"/>
                <w:b/>
                <w:bCs/>
                <w:u w:val="single"/>
              </w:rPr>
              <w:t>Padomes locekļi (alfabēta kārtībā)</w:t>
            </w:r>
            <w:r>
              <w:rPr>
                <w:rFonts w:ascii="Arial Narrow" w:eastAsia="Arial Narrow" w:hAnsi="Arial Narrow" w:cs="Arial Narrow"/>
                <w:u w:val="single"/>
              </w:rPr>
              <w:t>:</w:t>
            </w:r>
            <w:r>
              <w:rPr>
                <w:rFonts w:ascii="Arial Narrow" w:eastAsia="Arial Narrow" w:hAnsi="Arial Narrow" w:cs="Arial Narrow"/>
              </w:rPr>
              <w:t xml:space="preserve"> </w:t>
            </w:r>
            <w:proofErr w:type="spellStart"/>
            <w:r>
              <w:rPr>
                <w:rFonts w:ascii="Arial Narrow" w:eastAsia="Arial Narrow" w:hAnsi="Arial Narrow" w:cs="Arial Narrow"/>
              </w:rPr>
              <w:t>A.Ancāne</w:t>
            </w:r>
            <w:proofErr w:type="spellEnd"/>
            <w:r>
              <w:rPr>
                <w:rFonts w:ascii="Arial Narrow" w:eastAsia="Arial Narrow" w:hAnsi="Arial Narrow" w:cs="Arial Narrow"/>
              </w:rPr>
              <w:t xml:space="preserve">, </w:t>
            </w:r>
            <w:proofErr w:type="spellStart"/>
            <w:r>
              <w:rPr>
                <w:rFonts w:ascii="Arial Narrow" w:eastAsia="Arial Narrow" w:hAnsi="Arial Narrow" w:cs="Arial Narrow"/>
              </w:rPr>
              <w:t>A.Lapiņš</w:t>
            </w:r>
            <w:proofErr w:type="spellEnd"/>
            <w:r>
              <w:rPr>
                <w:rFonts w:ascii="Arial Narrow" w:eastAsia="Arial Narrow" w:hAnsi="Arial Narrow" w:cs="Arial Narrow"/>
              </w:rPr>
              <w:t>,</w:t>
            </w:r>
            <w:r w:rsidR="00885308">
              <w:rPr>
                <w:rFonts w:ascii="Arial Narrow" w:eastAsia="Arial Narrow" w:hAnsi="Arial Narrow" w:cs="Arial Narrow"/>
              </w:rPr>
              <w:t xml:space="preserve"> </w:t>
            </w:r>
            <w:proofErr w:type="spellStart"/>
            <w:r w:rsidR="00885308">
              <w:rPr>
                <w:rFonts w:ascii="Arial Narrow" w:eastAsia="Arial Narrow" w:hAnsi="Arial Narrow" w:cs="Arial Narrow"/>
              </w:rPr>
              <w:t>B.Moļņika</w:t>
            </w:r>
            <w:proofErr w:type="spellEnd"/>
            <w:r>
              <w:rPr>
                <w:rFonts w:ascii="Arial Narrow" w:eastAsia="Arial Narrow" w:hAnsi="Arial Narrow" w:cs="Arial Narrow"/>
              </w:rPr>
              <w:t xml:space="preserve"> </w:t>
            </w: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w:t>
            </w: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w:t>
            </w: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w:t>
            </w:r>
            <w:proofErr w:type="spellStart"/>
            <w:r>
              <w:rPr>
                <w:rFonts w:ascii="Arial Narrow" w:eastAsia="Arial Narrow" w:hAnsi="Arial Narrow" w:cs="Arial Narrow"/>
              </w:rPr>
              <w:t>D.Pētersone</w:t>
            </w:r>
            <w:proofErr w:type="spellEnd"/>
            <w:r>
              <w:rPr>
                <w:rFonts w:ascii="Arial Narrow" w:eastAsia="Arial Narrow" w:hAnsi="Arial Narrow" w:cs="Arial Narrow"/>
              </w:rPr>
              <w:t xml:space="preserve"> (attālināti), </w:t>
            </w:r>
            <w:proofErr w:type="spellStart"/>
            <w:r>
              <w:rPr>
                <w:rFonts w:ascii="Arial Narrow" w:eastAsia="Arial Narrow" w:hAnsi="Arial Narrow" w:cs="Arial Narrow"/>
              </w:rPr>
              <w:t>I.Bula</w:t>
            </w:r>
            <w:proofErr w:type="spellEnd"/>
            <w:r>
              <w:rPr>
                <w:rFonts w:ascii="Arial Narrow" w:eastAsia="Arial Narrow" w:hAnsi="Arial Narrow" w:cs="Arial Narrow"/>
              </w:rPr>
              <w:t xml:space="preserve"> (attālināti).</w:t>
            </w:r>
          </w:p>
          <w:p w14:paraId="12281797" w14:textId="77777777" w:rsidR="00825DD0" w:rsidRDefault="00E70739">
            <w:pPr>
              <w:spacing w:before="240" w:after="240"/>
              <w:jc w:val="both"/>
              <w:rPr>
                <w:rFonts w:ascii="Arial Narrow" w:eastAsia="Arial Narrow" w:hAnsi="Arial Narrow" w:cs="Arial Narrow"/>
              </w:rPr>
            </w:pPr>
            <w:proofErr w:type="spellStart"/>
            <w:r>
              <w:rPr>
                <w:rFonts w:ascii="Arial Narrow" w:eastAsia="Arial Narrow" w:hAnsi="Arial Narrow" w:cs="Arial Narrow"/>
              </w:rPr>
              <w:t>V.Brūzis</w:t>
            </w:r>
            <w:proofErr w:type="spellEnd"/>
          </w:p>
          <w:p w14:paraId="271DB840" w14:textId="77777777" w:rsidR="00825DD0" w:rsidRDefault="00E70739">
            <w:pPr>
              <w:spacing w:before="240"/>
              <w:jc w:val="both"/>
              <w:rPr>
                <w:rFonts w:ascii="Arial Narrow" w:eastAsia="Arial Narrow" w:hAnsi="Arial Narrow" w:cs="Arial Narrow"/>
              </w:rPr>
            </w:pPr>
            <w:proofErr w:type="spellStart"/>
            <w:r>
              <w:rPr>
                <w:rFonts w:ascii="Arial Narrow" w:eastAsia="Arial Narrow" w:hAnsi="Arial Narrow" w:cs="Arial Narrow"/>
              </w:rPr>
              <w:t>M.Levina</w:t>
            </w:r>
            <w:proofErr w:type="spellEnd"/>
          </w:p>
          <w:p w14:paraId="3A323229" w14:textId="77777777" w:rsidR="00825DD0" w:rsidRDefault="00E70739">
            <w:pPr>
              <w:jc w:val="both"/>
              <w:rPr>
                <w:rFonts w:ascii="Arial Narrow" w:eastAsia="Arial Narrow" w:hAnsi="Arial Narrow" w:cs="Arial Narrow"/>
              </w:rPr>
            </w:pPr>
            <w:proofErr w:type="spellStart"/>
            <w:r>
              <w:rPr>
                <w:rFonts w:ascii="Arial Narrow" w:eastAsia="Arial Narrow" w:hAnsi="Arial Narrow" w:cs="Arial Narrow"/>
              </w:rPr>
              <w:t>K.Zīverte</w:t>
            </w:r>
            <w:proofErr w:type="spellEnd"/>
          </w:p>
          <w:p w14:paraId="32BB309A" w14:textId="77777777" w:rsidR="00825DD0" w:rsidRDefault="00E70739">
            <w:pPr>
              <w:jc w:val="both"/>
              <w:rPr>
                <w:rFonts w:ascii="Arial Narrow" w:eastAsia="Arial Narrow" w:hAnsi="Arial Narrow" w:cs="Arial Narrow"/>
              </w:rPr>
            </w:pPr>
            <w:proofErr w:type="spellStart"/>
            <w:r>
              <w:rPr>
                <w:rFonts w:ascii="Arial Narrow" w:eastAsia="Arial Narrow" w:hAnsi="Arial Narrow" w:cs="Arial Narrow"/>
              </w:rPr>
              <w:t>I.Jekale</w:t>
            </w:r>
            <w:proofErr w:type="spellEnd"/>
          </w:p>
          <w:p w14:paraId="52445864" w14:textId="77777777" w:rsidR="00825DD0" w:rsidRDefault="00E70739">
            <w:pPr>
              <w:jc w:val="both"/>
              <w:rPr>
                <w:rFonts w:ascii="Arial Narrow" w:eastAsia="Arial Narrow" w:hAnsi="Arial Narrow" w:cs="Arial Narrow"/>
              </w:rPr>
            </w:pPr>
            <w:proofErr w:type="spellStart"/>
            <w:r>
              <w:rPr>
                <w:rFonts w:ascii="Arial Narrow" w:eastAsia="Arial Narrow" w:hAnsi="Arial Narrow" w:cs="Arial Narrow"/>
              </w:rPr>
              <w:t>A.Maderniece</w:t>
            </w:r>
            <w:proofErr w:type="spellEnd"/>
            <w:r>
              <w:rPr>
                <w:rFonts w:ascii="Arial Narrow" w:eastAsia="Arial Narrow" w:hAnsi="Arial Narrow" w:cs="Arial Narrow"/>
              </w:rPr>
              <w:t xml:space="preserve"> (attālināti)</w:t>
            </w:r>
          </w:p>
          <w:p w14:paraId="22FFC301" w14:textId="77777777" w:rsidR="00825DD0" w:rsidRDefault="00E70739">
            <w:pPr>
              <w:spacing w:before="240" w:after="240"/>
              <w:jc w:val="both"/>
              <w:rPr>
                <w:rFonts w:ascii="Arial Narrow" w:eastAsia="Arial Narrow" w:hAnsi="Arial Narrow" w:cs="Arial Narrow"/>
              </w:rPr>
            </w:pPr>
            <w:r>
              <w:rPr>
                <w:rFonts w:ascii="Arial Narrow" w:eastAsia="Arial Narrow" w:hAnsi="Arial Narrow" w:cs="Arial Narrow"/>
              </w:rPr>
              <w:t>Jānis Golubevs - Rīgas satiksme</w:t>
            </w:r>
          </w:p>
          <w:p w14:paraId="48E8CC90" w14:textId="77777777" w:rsidR="00825DD0" w:rsidRDefault="00E70739">
            <w:pPr>
              <w:spacing w:before="240" w:after="240"/>
              <w:jc w:val="both"/>
              <w:rPr>
                <w:rFonts w:ascii="Arial Narrow" w:eastAsia="Arial Narrow" w:hAnsi="Arial Narrow" w:cs="Arial Narrow"/>
              </w:rPr>
            </w:pP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 </w:t>
            </w: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un mobilitātes departaments (attālināti)</w:t>
            </w:r>
          </w:p>
          <w:p w14:paraId="25FC89EE" w14:textId="77777777" w:rsidR="00825DD0" w:rsidRDefault="00825DD0">
            <w:pPr>
              <w:spacing w:before="240"/>
              <w:jc w:val="both"/>
              <w:rPr>
                <w:rFonts w:ascii="Arial Narrow" w:eastAsia="Arial Narrow" w:hAnsi="Arial Narrow" w:cs="Arial Narrow"/>
              </w:rPr>
            </w:pPr>
          </w:p>
          <w:p w14:paraId="64442C3A" w14:textId="77777777" w:rsidR="00825DD0" w:rsidRDefault="00825DD0">
            <w:pPr>
              <w:spacing w:before="240"/>
              <w:jc w:val="both"/>
              <w:rPr>
                <w:rFonts w:ascii="Arial Narrow" w:eastAsia="Arial Narrow" w:hAnsi="Arial Narrow" w:cs="Arial Narrow"/>
              </w:rPr>
            </w:pPr>
          </w:p>
        </w:tc>
      </w:tr>
      <w:tr w:rsidR="00825DD0" w14:paraId="475C7090" w14:textId="77777777">
        <w:trPr>
          <w:trHeight w:val="3330"/>
        </w:trPr>
        <w:tc>
          <w:tcPr>
            <w:tcW w:w="1965" w:type="dxa"/>
            <w:tcBorders>
              <w:top w:val="nil"/>
              <w:left w:val="nil"/>
              <w:bottom w:val="nil"/>
              <w:right w:val="nil"/>
            </w:tcBorders>
            <w:tcMar>
              <w:top w:w="0" w:type="dxa"/>
              <w:left w:w="100" w:type="dxa"/>
              <w:bottom w:w="0" w:type="dxa"/>
              <w:right w:w="100" w:type="dxa"/>
            </w:tcMar>
          </w:tcPr>
          <w:p w14:paraId="084A75C2" w14:textId="77777777" w:rsidR="00825DD0" w:rsidRDefault="00E70739">
            <w:pPr>
              <w:spacing w:before="240" w:after="240"/>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tc>
        <w:tc>
          <w:tcPr>
            <w:tcW w:w="7065" w:type="dxa"/>
            <w:tcBorders>
              <w:top w:val="nil"/>
              <w:left w:val="nil"/>
              <w:bottom w:val="nil"/>
              <w:right w:val="nil"/>
            </w:tcBorders>
            <w:tcMar>
              <w:top w:w="0" w:type="dxa"/>
              <w:left w:w="100" w:type="dxa"/>
              <w:bottom w:w="0" w:type="dxa"/>
              <w:right w:w="100" w:type="dxa"/>
            </w:tcMar>
          </w:tcPr>
          <w:p w14:paraId="2B94436F" w14:textId="77777777" w:rsidR="00825DD0" w:rsidRDefault="00E70739">
            <w:pPr>
              <w:spacing w:after="240"/>
              <w:jc w:val="both"/>
              <w:rPr>
                <w:rFonts w:ascii="Arial Narrow" w:eastAsia="Arial Narrow" w:hAnsi="Arial Narrow" w:cs="Arial Narrow"/>
                <w:sz w:val="24"/>
                <w:szCs w:val="24"/>
              </w:rPr>
            </w:pPr>
            <w:r>
              <w:rPr>
                <w:rFonts w:ascii="Arial Narrow" w:eastAsia="Arial Narrow" w:hAnsi="Arial Narrow" w:cs="Arial Narrow"/>
                <w:b/>
                <w:bCs/>
                <w:sz w:val="24"/>
                <w:szCs w:val="24"/>
              </w:rPr>
              <w:t>Projektu pārstāvji</w:t>
            </w:r>
            <w:r>
              <w:rPr>
                <w:rFonts w:ascii="Arial Narrow" w:eastAsia="Arial Narrow" w:hAnsi="Arial Narrow" w:cs="Arial Narrow"/>
                <w:sz w:val="24"/>
                <w:szCs w:val="24"/>
              </w:rPr>
              <w:t>:</w:t>
            </w:r>
          </w:p>
          <w:p w14:paraId="71EBB663" w14:textId="77777777" w:rsidR="00825DD0" w:rsidRDefault="00E70739">
            <w:pPr>
              <w:jc w:val="both"/>
              <w:rPr>
                <w:rFonts w:ascii="Arial Narrow" w:eastAsia="Arial Narrow" w:hAnsi="Arial Narrow" w:cs="Arial Narrow"/>
              </w:rPr>
            </w:pPr>
            <w:r>
              <w:rPr>
                <w:rFonts w:ascii="Arial Narrow" w:eastAsia="Arial Narrow" w:hAnsi="Arial Narrow" w:cs="Arial Narrow"/>
              </w:rPr>
              <w:t>Sanita Cechladze</w:t>
            </w:r>
          </w:p>
          <w:p w14:paraId="7AC0F596" w14:textId="77777777" w:rsidR="00825DD0" w:rsidRDefault="00E70739">
            <w:pPr>
              <w:jc w:val="both"/>
              <w:rPr>
                <w:rFonts w:ascii="Arial Narrow" w:eastAsia="Arial Narrow" w:hAnsi="Arial Narrow" w:cs="Arial Narrow"/>
              </w:rPr>
            </w:pPr>
            <w:r>
              <w:rPr>
                <w:rFonts w:ascii="Arial Narrow" w:eastAsia="Arial Narrow" w:hAnsi="Arial Narrow" w:cs="Arial Narrow"/>
              </w:rPr>
              <w:t xml:space="preserve">Peter </w:t>
            </w:r>
            <w:proofErr w:type="spellStart"/>
            <w:r>
              <w:rPr>
                <w:rFonts w:ascii="Arial Narrow" w:eastAsia="Arial Narrow" w:hAnsi="Arial Narrow" w:cs="Arial Narrow"/>
              </w:rPr>
              <w:t>Saint</w:t>
            </w:r>
            <w:proofErr w:type="spellEnd"/>
            <w:r>
              <w:rPr>
                <w:rFonts w:ascii="Arial Narrow" w:eastAsia="Arial Narrow" w:hAnsi="Arial Narrow" w:cs="Arial Narrow"/>
              </w:rPr>
              <w:t xml:space="preserve"> </w:t>
            </w:r>
            <w:proofErr w:type="spellStart"/>
            <w:r>
              <w:rPr>
                <w:rFonts w:ascii="Arial Narrow" w:eastAsia="Arial Narrow" w:hAnsi="Arial Narrow" w:cs="Arial Narrow"/>
              </w:rPr>
              <w:t>Julien</w:t>
            </w:r>
            <w:proofErr w:type="spellEnd"/>
          </w:p>
          <w:p w14:paraId="579A84FC" w14:textId="77777777" w:rsidR="00825DD0" w:rsidRDefault="00E70739">
            <w:pPr>
              <w:jc w:val="both"/>
              <w:rPr>
                <w:rFonts w:ascii="Arial Narrow" w:eastAsia="Arial Narrow" w:hAnsi="Arial Narrow" w:cs="Arial Narrow"/>
              </w:rPr>
            </w:pPr>
            <w:r>
              <w:rPr>
                <w:rFonts w:ascii="Arial Narrow" w:eastAsia="Arial Narrow" w:hAnsi="Arial Narrow" w:cs="Arial Narrow"/>
              </w:rPr>
              <w:t xml:space="preserve">Dace Kalvāne (attālināti) - </w:t>
            </w:r>
            <w:proofErr w:type="spellStart"/>
            <w:r>
              <w:rPr>
                <w:rFonts w:ascii="Arial Narrow" w:eastAsia="Arial Narrow" w:hAnsi="Arial Narrow" w:cs="Arial Narrow"/>
              </w:rPr>
              <w:t>Riga</w:t>
            </w:r>
            <w:proofErr w:type="spellEnd"/>
            <w:r>
              <w:rPr>
                <w:rFonts w:ascii="Arial Narrow" w:eastAsia="Arial Narrow" w:hAnsi="Arial Narrow" w:cs="Arial Narrow"/>
              </w:rPr>
              <w:t xml:space="preserve"> </w:t>
            </w:r>
            <w:proofErr w:type="spellStart"/>
            <w:r>
              <w:rPr>
                <w:rFonts w:ascii="Arial Narrow" w:eastAsia="Arial Narrow" w:hAnsi="Arial Narrow" w:cs="Arial Narrow"/>
              </w:rPr>
              <w:t>Waterfront</w:t>
            </w:r>
            <w:proofErr w:type="spellEnd"/>
          </w:p>
          <w:p w14:paraId="5DEC9D5F" w14:textId="77777777" w:rsidR="00825DD0" w:rsidRDefault="00E70739">
            <w:pPr>
              <w:jc w:val="both"/>
              <w:rPr>
                <w:rFonts w:ascii="Arial Narrow" w:eastAsia="Arial Narrow" w:hAnsi="Arial Narrow" w:cs="Arial Narrow"/>
              </w:rPr>
            </w:pPr>
            <w:proofErr w:type="spellStart"/>
            <w:r>
              <w:rPr>
                <w:rFonts w:ascii="Arial Narrow" w:eastAsia="Arial Narrow" w:hAnsi="Arial Narrow" w:cs="Arial Narrow"/>
              </w:rPr>
              <w:t>Pēters</w:t>
            </w:r>
            <w:proofErr w:type="spellEnd"/>
            <w:r>
              <w:rPr>
                <w:rFonts w:ascii="Arial Narrow" w:eastAsia="Arial Narrow" w:hAnsi="Arial Narrow" w:cs="Arial Narrow"/>
              </w:rPr>
              <w:t xml:space="preserve"> </w:t>
            </w:r>
            <w:proofErr w:type="spellStart"/>
            <w:r>
              <w:rPr>
                <w:rFonts w:ascii="Arial Narrow" w:eastAsia="Arial Narrow" w:hAnsi="Arial Narrow" w:cs="Arial Narrow"/>
              </w:rPr>
              <w:t>Sutta</w:t>
            </w:r>
            <w:proofErr w:type="spellEnd"/>
          </w:p>
          <w:p w14:paraId="595E3FF1" w14:textId="77777777" w:rsidR="00825DD0" w:rsidRDefault="00E70739">
            <w:pPr>
              <w:jc w:val="both"/>
              <w:rPr>
                <w:rFonts w:ascii="Arial Narrow" w:eastAsia="Arial Narrow" w:hAnsi="Arial Narrow" w:cs="Arial Narrow"/>
              </w:rPr>
            </w:pPr>
            <w:r>
              <w:rPr>
                <w:rFonts w:ascii="Arial Narrow" w:eastAsia="Arial Narrow" w:hAnsi="Arial Narrow" w:cs="Arial Narrow"/>
              </w:rPr>
              <w:t xml:space="preserve">Harijs </w:t>
            </w:r>
            <w:proofErr w:type="spellStart"/>
            <w:r>
              <w:rPr>
                <w:rFonts w:ascii="Arial Narrow" w:eastAsia="Arial Narrow" w:hAnsi="Arial Narrow" w:cs="Arial Narrow"/>
              </w:rPr>
              <w:t>Alsiņš</w:t>
            </w:r>
            <w:proofErr w:type="spellEnd"/>
          </w:p>
          <w:p w14:paraId="0FC7F91D" w14:textId="77777777" w:rsidR="00825DD0" w:rsidRDefault="00E70739">
            <w:pPr>
              <w:jc w:val="both"/>
              <w:rPr>
                <w:rFonts w:ascii="Arial Narrow" w:eastAsia="Arial Narrow" w:hAnsi="Arial Narrow" w:cs="Arial Narrow"/>
              </w:rPr>
            </w:pPr>
            <w:r>
              <w:rPr>
                <w:rFonts w:ascii="Arial Narrow" w:eastAsia="Arial Narrow" w:hAnsi="Arial Narrow" w:cs="Arial Narrow"/>
              </w:rPr>
              <w:t>Juris Bērziņš</w:t>
            </w:r>
          </w:p>
          <w:p w14:paraId="05AC8AFB" w14:textId="77777777" w:rsidR="00825DD0" w:rsidRDefault="00E70739">
            <w:pPr>
              <w:spacing w:after="240"/>
              <w:jc w:val="both"/>
              <w:rPr>
                <w:rFonts w:ascii="Arial Narrow" w:eastAsia="Arial Narrow" w:hAnsi="Arial Narrow" w:cs="Arial Narrow"/>
              </w:rPr>
            </w:pPr>
            <w:r>
              <w:rPr>
                <w:rFonts w:ascii="Arial Narrow" w:eastAsia="Arial Narrow" w:hAnsi="Arial Narrow" w:cs="Arial Narrow"/>
              </w:rPr>
              <w:t>Kristīne Vēvere - Hanzas iela 18</w:t>
            </w:r>
          </w:p>
        </w:tc>
      </w:tr>
    </w:tbl>
    <w:p w14:paraId="405712B0" w14:textId="77777777" w:rsidR="00825DD0" w:rsidRDefault="00E70739">
      <w:pPr>
        <w:spacing w:before="240"/>
        <w:ind w:left="280"/>
        <w:jc w:val="both"/>
        <w:rPr>
          <w:rFonts w:ascii="Arial Narrow" w:eastAsia="Arial Narrow" w:hAnsi="Arial Narrow" w:cs="Arial Narrow"/>
        </w:rPr>
      </w:pPr>
      <w:r>
        <w:rPr>
          <w:rFonts w:ascii="Arial Narrow" w:eastAsia="Arial Narrow" w:hAnsi="Arial Narrow" w:cs="Arial Narrow"/>
        </w:rPr>
        <w:t xml:space="preserve">Sēdi vada: </w:t>
      </w:r>
      <w:proofErr w:type="spellStart"/>
      <w:r>
        <w:rPr>
          <w:rFonts w:ascii="Arial Narrow" w:eastAsia="Arial Narrow" w:hAnsi="Arial Narrow" w:cs="Arial Narrow"/>
        </w:rPr>
        <w:t>A.Lapiņš</w:t>
      </w:r>
      <w:proofErr w:type="spellEnd"/>
    </w:p>
    <w:p w14:paraId="6774C3A0"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Sēdi protokolē: </w:t>
      </w:r>
      <w:proofErr w:type="spellStart"/>
      <w:r>
        <w:rPr>
          <w:rFonts w:ascii="Arial Narrow" w:eastAsia="Arial Narrow" w:hAnsi="Arial Narrow" w:cs="Arial Narrow"/>
        </w:rPr>
        <w:t>D.Stuce</w:t>
      </w:r>
      <w:proofErr w:type="spellEnd"/>
    </w:p>
    <w:p w14:paraId="0581BB3A" w14:textId="77777777" w:rsidR="00825DD0" w:rsidRDefault="00E70739">
      <w:pPr>
        <w:spacing w:after="240"/>
        <w:ind w:left="280"/>
        <w:rPr>
          <w:rFonts w:ascii="Arial Narrow" w:eastAsia="Arial Narrow" w:hAnsi="Arial Narrow" w:cs="Arial Narrow"/>
        </w:rPr>
      </w:pPr>
      <w:r>
        <w:rPr>
          <w:rFonts w:ascii="Arial Narrow" w:eastAsia="Arial Narrow" w:hAnsi="Arial Narrow" w:cs="Arial Narrow"/>
        </w:rPr>
        <w:t>Sēdi atklāj: 14.00</w:t>
      </w:r>
    </w:p>
    <w:tbl>
      <w:tblPr>
        <w:tblStyle w:val="a0"/>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825DD0" w14:paraId="6BB0D26B" w14:textId="77777777">
        <w:trPr>
          <w:trHeight w:val="1695"/>
        </w:trPr>
        <w:tc>
          <w:tcPr>
            <w:tcW w:w="8310" w:type="dxa"/>
            <w:tcBorders>
              <w:top w:val="nil"/>
              <w:left w:val="nil"/>
              <w:bottom w:val="single" w:sz="6" w:space="0" w:color="000000"/>
              <w:right w:val="nil"/>
            </w:tcBorders>
            <w:tcMar>
              <w:top w:w="0" w:type="dxa"/>
              <w:left w:w="100" w:type="dxa"/>
              <w:bottom w:w="0" w:type="dxa"/>
              <w:right w:w="100" w:type="dxa"/>
            </w:tcMar>
          </w:tcPr>
          <w:p w14:paraId="5CF85B56" w14:textId="77777777" w:rsidR="00825DD0" w:rsidRDefault="00E70739">
            <w:pPr>
              <w:spacing w:before="240" w:after="240"/>
              <w:rPr>
                <w:rFonts w:ascii="Arial Narrow" w:eastAsia="Arial Narrow" w:hAnsi="Arial Narrow" w:cs="Arial Narrow"/>
              </w:rPr>
            </w:pPr>
            <w:r>
              <w:rPr>
                <w:rFonts w:ascii="Arial Narrow" w:eastAsia="Arial Narrow" w:hAnsi="Arial Narrow" w:cs="Arial Narrow"/>
              </w:rPr>
              <w:lastRenderedPageBreak/>
              <w:t xml:space="preserve"> </w:t>
            </w:r>
          </w:p>
          <w:p w14:paraId="3ED4E615" w14:textId="77777777" w:rsidR="00825DD0" w:rsidRDefault="00E70739">
            <w:pPr>
              <w:spacing w:before="240"/>
              <w:ind w:left="280"/>
              <w:jc w:val="center"/>
              <w:rPr>
                <w:rFonts w:ascii="Arial Narrow" w:eastAsia="Arial Narrow" w:hAnsi="Arial Narrow" w:cs="Arial Narrow"/>
                <w:b/>
                <w:bCs/>
              </w:rPr>
            </w:pPr>
            <w:r>
              <w:rPr>
                <w:rFonts w:ascii="Arial Narrow" w:eastAsia="Arial Narrow" w:hAnsi="Arial Narrow" w:cs="Arial Narrow"/>
                <w:b/>
                <w:bCs/>
              </w:rPr>
              <w:t>1.</w:t>
            </w:r>
          </w:p>
          <w:p w14:paraId="088B866E"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b/>
                <w:bCs/>
              </w:rPr>
              <w:t>Padomes 454. sēdes darba kārtība (pielikums nr. 1)</w:t>
            </w:r>
          </w:p>
        </w:tc>
      </w:tr>
    </w:tbl>
    <w:p w14:paraId="7985565E"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Padome apstiprina 454. sēdes darba kārtību.</w:t>
      </w:r>
    </w:p>
    <w:tbl>
      <w:tblPr>
        <w:tblStyle w:val="a1"/>
        <w:tblW w:w="83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310"/>
      </w:tblGrid>
      <w:tr w:rsidR="00825DD0" w14:paraId="3ABEC5A8" w14:textId="77777777">
        <w:trPr>
          <w:trHeight w:val="1120"/>
        </w:trPr>
        <w:tc>
          <w:tcPr>
            <w:tcW w:w="8310" w:type="dxa"/>
            <w:tcBorders>
              <w:top w:val="nil"/>
              <w:left w:val="nil"/>
              <w:bottom w:val="single" w:sz="6" w:space="0" w:color="000000"/>
              <w:right w:val="nil"/>
            </w:tcBorders>
            <w:tcMar>
              <w:top w:w="0" w:type="dxa"/>
              <w:left w:w="100" w:type="dxa"/>
              <w:bottom w:w="0" w:type="dxa"/>
              <w:right w:w="100" w:type="dxa"/>
            </w:tcMar>
          </w:tcPr>
          <w:p w14:paraId="0B4F4BF6" w14:textId="77777777" w:rsidR="00825DD0" w:rsidRDefault="00E70739">
            <w:pPr>
              <w:spacing w:before="240"/>
              <w:ind w:left="280"/>
              <w:jc w:val="center"/>
              <w:rPr>
                <w:rFonts w:ascii="Arial Narrow" w:eastAsia="Arial Narrow" w:hAnsi="Arial Narrow" w:cs="Arial Narrow"/>
                <w:b/>
                <w:bCs/>
              </w:rPr>
            </w:pPr>
            <w:r>
              <w:rPr>
                <w:rFonts w:ascii="Arial Narrow" w:eastAsia="Arial Narrow" w:hAnsi="Arial Narrow" w:cs="Arial Narrow"/>
                <w:b/>
                <w:bCs/>
              </w:rPr>
              <w:t>2.</w:t>
            </w:r>
          </w:p>
          <w:p w14:paraId="7C21E0EC"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b/>
                <w:bCs/>
              </w:rPr>
              <w:t>Padomes 455. sēde</w:t>
            </w:r>
          </w:p>
        </w:tc>
      </w:tr>
    </w:tbl>
    <w:p w14:paraId="43B184B0"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 xml:space="preserve">Padome vienojas 455. sēdi sasaukt 24. septembrī. </w:t>
      </w:r>
      <w:r w:rsidR="00DC0939">
        <w:rPr>
          <w:rFonts w:ascii="Arial Narrow" w:eastAsia="Arial Narrow" w:hAnsi="Arial Narrow" w:cs="Arial Narrow"/>
        </w:rPr>
        <w:t>P</w:t>
      </w:r>
      <w:r>
        <w:rPr>
          <w:rFonts w:ascii="Arial Narrow" w:eastAsia="Arial Narrow" w:hAnsi="Arial Narrow" w:cs="Arial Narrow"/>
        </w:rPr>
        <w:t>r</w:t>
      </w:r>
      <w:r w:rsidR="00DC0939">
        <w:rPr>
          <w:rFonts w:ascii="Arial Narrow" w:eastAsia="Arial Narrow" w:hAnsi="Arial Narrow" w:cs="Arial Narrow"/>
        </w:rPr>
        <w:t xml:space="preserve">ovizoriski nākamā sēde plānota </w:t>
      </w:r>
      <w:r>
        <w:rPr>
          <w:rFonts w:ascii="Arial Narrow" w:eastAsia="Arial Narrow" w:hAnsi="Arial Narrow" w:cs="Arial Narrow"/>
        </w:rPr>
        <w:t>8. oktobrī.</w:t>
      </w:r>
    </w:p>
    <w:p w14:paraId="0C3C38CB" w14:textId="77777777" w:rsidR="00825DD0" w:rsidRDefault="00E70739">
      <w:pPr>
        <w:spacing w:before="240" w:after="240"/>
        <w:ind w:left="280"/>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7D5B89F3"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sz w:val="24"/>
          <w:szCs w:val="24"/>
        </w:rPr>
        <w:t xml:space="preserve"> </w:t>
      </w:r>
      <w:r>
        <w:rPr>
          <w:rFonts w:ascii="Arial Narrow" w:eastAsia="Arial Narrow" w:hAnsi="Arial Narrow" w:cs="Arial Narrow"/>
          <w:b/>
          <w:bCs/>
        </w:rPr>
        <w:t>3.</w:t>
      </w:r>
    </w:p>
    <w:p w14:paraId="3BC8370C" w14:textId="77777777" w:rsidR="00825DD0" w:rsidRDefault="00E70739">
      <w:pPr>
        <w:spacing w:before="240"/>
        <w:ind w:left="280"/>
        <w:jc w:val="center"/>
        <w:rPr>
          <w:rFonts w:ascii="Arial Narrow" w:eastAsia="Arial Narrow" w:hAnsi="Arial Narrow" w:cs="Arial Narrow"/>
          <w:b/>
          <w:bCs/>
          <w:sz w:val="25"/>
          <w:szCs w:val="25"/>
        </w:rPr>
      </w:pPr>
      <w:r>
        <w:rPr>
          <w:rFonts w:ascii="Arial Narrow" w:eastAsia="Arial Narrow" w:hAnsi="Arial Narrow" w:cs="Arial Narrow"/>
          <w:b/>
          <w:bCs/>
          <w:sz w:val="26"/>
          <w:szCs w:val="26"/>
        </w:rPr>
        <w:t>“</w:t>
      </w:r>
      <w:proofErr w:type="spellStart"/>
      <w:r>
        <w:rPr>
          <w:rFonts w:ascii="Arial Narrow" w:eastAsia="Arial Narrow" w:hAnsi="Arial Narrow" w:cs="Arial Narrow"/>
          <w:b/>
          <w:bCs/>
          <w:sz w:val="26"/>
          <w:szCs w:val="26"/>
        </w:rPr>
        <w:t>Riga</w:t>
      </w:r>
      <w:proofErr w:type="spellEnd"/>
      <w:r>
        <w:rPr>
          <w:rFonts w:ascii="Arial Narrow" w:eastAsia="Arial Narrow" w:hAnsi="Arial Narrow" w:cs="Arial Narrow"/>
          <w:b/>
          <w:bCs/>
          <w:sz w:val="26"/>
          <w:szCs w:val="26"/>
        </w:rPr>
        <w:t xml:space="preserve"> </w:t>
      </w:r>
      <w:proofErr w:type="spellStart"/>
      <w:r>
        <w:rPr>
          <w:rFonts w:ascii="Arial Narrow" w:eastAsia="Arial Narrow" w:hAnsi="Arial Narrow" w:cs="Arial Narrow"/>
          <w:b/>
          <w:bCs/>
          <w:sz w:val="26"/>
          <w:szCs w:val="26"/>
        </w:rPr>
        <w:t>Waterfront</w:t>
      </w:r>
      <w:proofErr w:type="spellEnd"/>
      <w:r>
        <w:rPr>
          <w:rFonts w:ascii="Arial Narrow" w:eastAsia="Arial Narrow" w:hAnsi="Arial Narrow" w:cs="Arial Narrow"/>
          <w:b/>
          <w:bCs/>
          <w:sz w:val="26"/>
          <w:szCs w:val="26"/>
        </w:rPr>
        <w:t>” arhitektūras metu konkursa rezultāti</w:t>
      </w:r>
      <w:r>
        <w:rPr>
          <w:rFonts w:ascii="Arial Narrow" w:eastAsia="Arial Narrow" w:hAnsi="Arial Narrow" w:cs="Arial Narrow"/>
          <w:b/>
          <w:bCs/>
          <w:sz w:val="25"/>
          <w:szCs w:val="25"/>
        </w:rPr>
        <w:t>;</w:t>
      </w:r>
    </w:p>
    <w:p w14:paraId="0AF4A64C" w14:textId="77777777" w:rsidR="00825DD0" w:rsidRDefault="00E70739">
      <w:pPr>
        <w:ind w:left="280"/>
        <w:jc w:val="center"/>
        <w:rPr>
          <w:rFonts w:ascii="Arial Narrow" w:eastAsia="Arial Narrow" w:hAnsi="Arial Narrow" w:cs="Arial Narrow"/>
          <w:b/>
          <w:bCs/>
        </w:rPr>
      </w:pPr>
      <w:r>
        <w:rPr>
          <w:rFonts w:ascii="Arial Narrow" w:eastAsia="Arial Narrow" w:hAnsi="Arial Narrow" w:cs="Arial Narrow"/>
          <w:b/>
          <w:bCs/>
        </w:rPr>
        <w:t>Iesniedzējs: SIA “</w:t>
      </w:r>
      <w:proofErr w:type="spellStart"/>
      <w:r>
        <w:rPr>
          <w:rFonts w:ascii="Arial Narrow" w:eastAsia="Arial Narrow" w:hAnsi="Arial Narrow" w:cs="Arial Narrow"/>
          <w:b/>
          <w:bCs/>
        </w:rPr>
        <w:t>Riga</w:t>
      </w:r>
      <w:proofErr w:type="spellEnd"/>
      <w:r>
        <w:rPr>
          <w:rFonts w:ascii="Arial Narrow" w:eastAsia="Arial Narrow" w:hAnsi="Arial Narrow" w:cs="Arial Narrow"/>
          <w:b/>
          <w:bCs/>
        </w:rPr>
        <w:t xml:space="preserve"> </w:t>
      </w:r>
      <w:proofErr w:type="spellStart"/>
      <w:r>
        <w:rPr>
          <w:rFonts w:ascii="Arial Narrow" w:eastAsia="Arial Narrow" w:hAnsi="Arial Narrow" w:cs="Arial Narrow"/>
          <w:b/>
          <w:bCs/>
        </w:rPr>
        <w:t>Waterfront</w:t>
      </w:r>
      <w:proofErr w:type="spellEnd"/>
      <w:r>
        <w:rPr>
          <w:rFonts w:ascii="Arial Narrow" w:eastAsia="Arial Narrow" w:hAnsi="Arial Narrow" w:cs="Arial Narrow"/>
          <w:b/>
          <w:bCs/>
        </w:rPr>
        <w:t xml:space="preserve"> </w:t>
      </w:r>
      <w:proofErr w:type="spellStart"/>
      <w:r>
        <w:rPr>
          <w:rFonts w:ascii="Arial Narrow" w:eastAsia="Arial Narrow" w:hAnsi="Arial Narrow" w:cs="Arial Narrow"/>
          <w:b/>
          <w:bCs/>
        </w:rPr>
        <w:t>Development</w:t>
      </w:r>
      <w:proofErr w:type="spellEnd"/>
      <w:r>
        <w:rPr>
          <w:rFonts w:ascii="Arial Narrow" w:eastAsia="Arial Narrow" w:hAnsi="Arial Narrow" w:cs="Arial Narrow"/>
          <w:b/>
          <w:bCs/>
        </w:rPr>
        <w:t>”</w:t>
      </w:r>
    </w:p>
    <w:p w14:paraId="669C6A67" w14:textId="77777777" w:rsidR="00825DD0" w:rsidRDefault="00A205B8">
      <w:pPr>
        <w:ind w:left="280"/>
        <w:jc w:val="center"/>
        <w:rPr>
          <w:rFonts w:ascii="Arial Narrow" w:eastAsia="Arial Narrow" w:hAnsi="Arial Narrow" w:cs="Arial Narrow"/>
        </w:rPr>
      </w:pPr>
      <w:r>
        <w:pict w14:anchorId="3F081579">
          <v:rect id="_x0000_i1025" style="width:0;height:1.5pt" o:hralign="center" o:hrstd="t" o:hr="t" fillcolor="#a0a0a0" stroked="f"/>
        </w:pict>
      </w:r>
    </w:p>
    <w:p w14:paraId="19AAE57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lūdz </w:t>
      </w:r>
      <w:proofErr w:type="spellStart"/>
      <w:r>
        <w:rPr>
          <w:rFonts w:ascii="Arial Narrow" w:eastAsia="Arial Narrow" w:hAnsi="Arial Narrow" w:cs="Arial Narrow"/>
        </w:rPr>
        <w:t>D.Kalvāni</w:t>
      </w:r>
      <w:proofErr w:type="spellEnd"/>
      <w:r>
        <w:rPr>
          <w:rFonts w:ascii="Arial Narrow" w:eastAsia="Arial Narrow" w:hAnsi="Arial Narrow" w:cs="Arial Narrow"/>
        </w:rPr>
        <w:t xml:space="preserve"> dalīties ar prezentāciju.</w:t>
      </w:r>
    </w:p>
    <w:p w14:paraId="4C328762"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D.Kalvāne</w:t>
      </w:r>
      <w:proofErr w:type="spellEnd"/>
      <w:r>
        <w:rPr>
          <w:rFonts w:ascii="Arial Narrow" w:eastAsia="Arial Narrow" w:hAnsi="Arial Narrow" w:cs="Arial Narrow"/>
        </w:rPr>
        <w:t xml:space="preserve"> izklāsta </w:t>
      </w:r>
      <w:proofErr w:type="spellStart"/>
      <w:r>
        <w:rPr>
          <w:rFonts w:ascii="Arial Narrow" w:eastAsia="Arial Narrow" w:hAnsi="Arial Narrow" w:cs="Arial Narrow"/>
        </w:rPr>
        <w:t>Andrejsalas</w:t>
      </w:r>
      <w:proofErr w:type="spellEnd"/>
      <w:r>
        <w:rPr>
          <w:rFonts w:ascii="Arial Narrow" w:eastAsia="Arial Narrow" w:hAnsi="Arial Narrow" w:cs="Arial Narrow"/>
        </w:rPr>
        <w:t xml:space="preserve"> teritorijas pirmās attīstības kārtas konkursa rezultātus. Konkurss norisinājās vasarā ar trim uzaicinātajiem dalībniekiem, tēma - četru projektēto ēku arhitektoniskais risinājums ar lokālajiem pilsētbūvnieciskajiem akcentiem. Metu konkursa laikā pasūtītāja teritorijai nāca klāt vēl viens zemes gabals, kas ir pievienotā teritorija, rezultātā konkursa iesniegšanas termiņš tika pagarināts, lai iekļautu </w:t>
      </w:r>
      <w:proofErr w:type="spellStart"/>
      <w:r>
        <w:rPr>
          <w:rFonts w:ascii="Arial Narrow" w:eastAsia="Arial Narrow" w:hAnsi="Arial Narrow" w:cs="Arial Narrow"/>
        </w:rPr>
        <w:t>būvapjomu</w:t>
      </w:r>
      <w:proofErr w:type="spellEnd"/>
      <w:r>
        <w:rPr>
          <w:rFonts w:ascii="Arial Narrow" w:eastAsia="Arial Narrow" w:hAnsi="Arial Narrow" w:cs="Arial Narrow"/>
        </w:rPr>
        <w:t xml:space="preserve"> projektējamā apjomā. Projektēšanas programmā minēts, ka pasūtītājs v</w:t>
      </w:r>
      <w:r w:rsidR="00DC0939">
        <w:rPr>
          <w:rFonts w:ascii="Arial Narrow" w:eastAsia="Arial Narrow" w:hAnsi="Arial Narrow" w:cs="Arial Narrow"/>
        </w:rPr>
        <w:t>ēlas mod</w:t>
      </w:r>
      <w:r>
        <w:rPr>
          <w:rFonts w:ascii="Arial Narrow" w:eastAsia="Arial Narrow" w:hAnsi="Arial Narrow" w:cs="Arial Narrow"/>
        </w:rPr>
        <w:t>ularitāti - variāciju, atsevišķu elementu atkārtojumu, piemērot tipveida risinājumus atsevišķu dzīvokļu tipiem. Materialitāte, standartizēto elementu lietojums. Min, ka konkursa žūrija bija starptautiska, tajā atradās arī daži dalībnieki no RVC SAP, konkurss norisinājās angļu valodā. Komisija vērtēja pēc nolikumā minētajiem kritērijiem, kas rezultātā noteica konkursa uzvarētāju. Pirmo vietu piešķīra darbam ar devīzi AMA253, autori no Apvienotās Karalistes</w:t>
      </w:r>
      <w:r w:rsidRPr="00DC0939">
        <w:rPr>
          <w:rFonts w:ascii="Arial Narrow" w:eastAsia="Arial Narrow" w:hAnsi="Arial Narrow" w:cs="Arial Narrow"/>
          <w:i/>
        </w:rPr>
        <w:t xml:space="preserve">, </w:t>
      </w:r>
      <w:proofErr w:type="spellStart"/>
      <w:r w:rsidRPr="00DC0939">
        <w:rPr>
          <w:rFonts w:ascii="Arial Narrow" w:eastAsia="Arial Narrow" w:hAnsi="Arial Narrow" w:cs="Arial Narrow"/>
          <w:i/>
        </w:rPr>
        <w:t>Faulkner</w:t>
      </w:r>
      <w:proofErr w:type="spellEnd"/>
      <w:r w:rsidRPr="00DC0939">
        <w:rPr>
          <w:rFonts w:ascii="Arial Narrow" w:eastAsia="Arial Narrow" w:hAnsi="Arial Narrow" w:cs="Arial Narrow"/>
          <w:i/>
        </w:rPr>
        <w:t xml:space="preserve"> </w:t>
      </w:r>
      <w:proofErr w:type="spellStart"/>
      <w:r w:rsidRPr="00DC0939">
        <w:rPr>
          <w:rFonts w:ascii="Arial Narrow" w:eastAsia="Arial Narrow" w:hAnsi="Arial Narrow" w:cs="Arial Narrow"/>
          <w:i/>
        </w:rPr>
        <w:t>Browns</w:t>
      </w:r>
      <w:proofErr w:type="spellEnd"/>
      <w:r w:rsidRPr="00DC0939">
        <w:rPr>
          <w:rFonts w:ascii="Arial Narrow" w:eastAsia="Arial Narrow" w:hAnsi="Arial Narrow" w:cs="Arial Narrow"/>
          <w:i/>
        </w:rPr>
        <w:t xml:space="preserve"> </w:t>
      </w:r>
      <w:proofErr w:type="spellStart"/>
      <w:r w:rsidRPr="00DC0939">
        <w:rPr>
          <w:rFonts w:ascii="Arial Narrow" w:eastAsia="Arial Narrow" w:hAnsi="Arial Narrow" w:cs="Arial Narrow"/>
          <w:i/>
        </w:rPr>
        <w:t>Architects</w:t>
      </w:r>
      <w:proofErr w:type="spellEnd"/>
      <w:r w:rsidRPr="00DC0939">
        <w:rPr>
          <w:rFonts w:ascii="Arial Narrow" w:eastAsia="Arial Narrow" w:hAnsi="Arial Narrow" w:cs="Arial Narrow"/>
          <w:i/>
        </w:rPr>
        <w:t xml:space="preserve"> LLP</w:t>
      </w:r>
      <w:r>
        <w:rPr>
          <w:rFonts w:ascii="Arial Narrow" w:eastAsia="Arial Narrow" w:hAnsi="Arial Narrow" w:cs="Arial Narrow"/>
        </w:rPr>
        <w:t>. Mets tika atzīmēts kā labākais piedāvājums ar potenciāli augstu pilsētvides kvalitāti, kas piemērots sarežģītai mijiedarbībai ar apkārtējiem orientieriem un nākotnes attīstības struktūrām. Žūrija atzina arī to, ka turpmākajā projekta attīstības procesā ir svarīgi detalizēt fasādes arhitektonisko veidolu un detaļas, kā arī izstrādāt ēkas pirmo stāvu, vainagojošo ēkas daļu un jumta risinājumus. Komisijas locekļi atzina, ka mazāka mēroga arhitektūras detaļu uzlabojumi vai smalkāk izstrādāti elementi padarītu ēkas izteiksmīgākas un neaizmirstamas. Vienā no būtiskākajiem aspektiem par lokālajiem pilsētbūvnieciskajiem akcentiem, šajās  zonās no piedāvātā žūrija ieteica pārstrādāt risinājumu, lai neradītu maldīgu divu stāvu fasāžu ilūziju. Pauž, ka žūrija atzina, ka vienotā augstuma akcentu stilistika ir harmoniski veidota un ierakstās pilsētvides mērogā, kas skatāms kopā ar atjaunojamo spēkstaciju un rada jaunu, dinamisku rajonu, respektējot kul</w:t>
      </w:r>
      <w:r w:rsidR="00DC0939">
        <w:rPr>
          <w:rFonts w:ascii="Arial Narrow" w:eastAsia="Arial Narrow" w:hAnsi="Arial Narrow" w:cs="Arial Narrow"/>
        </w:rPr>
        <w:t>tūrvēsturisko mantojumu. Piedāvā</w:t>
      </w:r>
      <w:r>
        <w:rPr>
          <w:rFonts w:ascii="Arial Narrow" w:eastAsia="Arial Narrow" w:hAnsi="Arial Narrow" w:cs="Arial Narrow"/>
        </w:rPr>
        <w:t xml:space="preserve">tais ir viens no konkursa darbiem, kas tika novērtēts kā visprofesionālāk sagatavots un augstā kvalitātē. Piebilst, ka par arhitektonisko vīziju atsevišķi žūrijas komisijas locekļi izteicās, ka neraugoties uz to, ka šī koncepcija ir loģiska un saistīta ar Rīgas kultūrvēsturiskajām vērtībām, arhitektoniskais raksturs sliecas vairāk uz starptautisko, nevis lokālo arhitektonisko veidolu un bez inovatīvas pieejas, kas atspoguļotu </w:t>
      </w:r>
      <w:r>
        <w:rPr>
          <w:rFonts w:ascii="Arial Narrow" w:eastAsia="Arial Narrow" w:hAnsi="Arial Narrow" w:cs="Arial Narrow"/>
        </w:rPr>
        <w:lastRenderedPageBreak/>
        <w:t>Rīgas unikālo raksturu. Žūrijas komisijas vērtējums par visiem darbiem ir skatāms žūrijas komisijas ziņojumā. Konkursa darbi tika izstādīti vairākas nedēļas un pieejami apskatei visiem interesentiem.</w:t>
      </w:r>
    </w:p>
    <w:p w14:paraId="4980A36D"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P.Saint</w:t>
      </w:r>
      <w:proofErr w:type="spellEnd"/>
      <w:r>
        <w:rPr>
          <w:rFonts w:ascii="Arial Narrow" w:eastAsia="Arial Narrow" w:hAnsi="Arial Narrow" w:cs="Arial Narrow"/>
        </w:rPr>
        <w:t xml:space="preserve"> </w:t>
      </w:r>
      <w:proofErr w:type="spellStart"/>
      <w:r>
        <w:rPr>
          <w:rFonts w:ascii="Arial Narrow" w:eastAsia="Arial Narrow" w:hAnsi="Arial Narrow" w:cs="Arial Narrow"/>
        </w:rPr>
        <w:t>Julien</w:t>
      </w:r>
      <w:proofErr w:type="spellEnd"/>
      <w:r>
        <w:rPr>
          <w:rFonts w:ascii="Arial Narrow" w:eastAsia="Arial Narrow" w:hAnsi="Arial Narrow" w:cs="Arial Narrow"/>
        </w:rPr>
        <w:t xml:space="preserve"> (prezentācija angļu valodā) pauž gandarījumu ar dalību konkursā. Jaunās ēkas ieskauj vēsturisko elektrības staciju, tiek saglabātas vairākas vēsturiskās ēkas, piemēram, dzelzceļa stacija. Vairākas reizes tika apsekota </w:t>
      </w:r>
      <w:proofErr w:type="spellStart"/>
      <w:r>
        <w:rPr>
          <w:rFonts w:ascii="Arial Narrow" w:eastAsia="Arial Narrow" w:hAnsi="Arial Narrow" w:cs="Arial Narrow"/>
        </w:rPr>
        <w:t>Andrejsalas</w:t>
      </w:r>
      <w:proofErr w:type="spellEnd"/>
      <w:r>
        <w:rPr>
          <w:rFonts w:ascii="Arial Narrow" w:eastAsia="Arial Narrow" w:hAnsi="Arial Narrow" w:cs="Arial Narrow"/>
        </w:rPr>
        <w:t xml:space="preserve"> teritorija, uzsver ostas nozīmīgumu pilsētas ainavā un vēsturiskajā attīstībā. Veidojot risinājumu domāts par projektējamo apjomu mērogu un ēkas ieskaujošo kontekstu - vecajām noliktavām un industriālo apbūvi, plašākā mērogā arī ņemot vērā vecpilsētu un Rīgas vēsturisko centru, tai skaitā pilsētas siluetu. Vēlas teritorijā iekļaut jaunas, modernas ēkas, pievienojot jaunu vēsturisko slāni. Uzsver Rīgas bagātīgā silueta un jumtu ainavas nozīmi, tai pat laikā akcentējot industriālā pilsētas perioda pēdas, piemēram, vecos dūmeņus. Jaunā apbūve tiks rūpīgi novietota teritorijā, iedvesmu teritorijas plānojumam un stratēģisko elementu izvietojumam smeļoties no Vecrīgas. Veikta skatu punktu analīze, pēc kuras secināts, ka ar jauno apbūvi nevēlas sacensties ar esošo pilsētas siluetu un ainavu, kā galvenos </w:t>
      </w:r>
      <w:proofErr w:type="spellStart"/>
      <w:r>
        <w:rPr>
          <w:rFonts w:ascii="Arial Narrow" w:eastAsia="Arial Narrow" w:hAnsi="Arial Narrow" w:cs="Arial Narrow"/>
        </w:rPr>
        <w:t>vietzīmes</w:t>
      </w:r>
      <w:proofErr w:type="spellEnd"/>
      <w:r>
        <w:rPr>
          <w:rFonts w:ascii="Arial Narrow" w:eastAsia="Arial Narrow" w:hAnsi="Arial Narrow" w:cs="Arial Narrow"/>
        </w:rPr>
        <w:t xml:space="preserve"> elementus saglabājot </w:t>
      </w:r>
      <w:proofErr w:type="spellStart"/>
      <w:r>
        <w:rPr>
          <w:rFonts w:ascii="Arial Narrow" w:eastAsia="Arial Narrow" w:hAnsi="Arial Narrow" w:cs="Arial Narrow"/>
        </w:rPr>
        <w:t>Andrejsalas</w:t>
      </w:r>
      <w:proofErr w:type="spellEnd"/>
      <w:r>
        <w:rPr>
          <w:rFonts w:ascii="Arial Narrow" w:eastAsia="Arial Narrow" w:hAnsi="Arial Narrow" w:cs="Arial Narrow"/>
        </w:rPr>
        <w:t xml:space="preserve"> dūmeņus. Uzskata, ka jaunā apbūve veiksmīgi papildinās un harmonizēs ar esošo pilsētas ainavu. Pievēršoties katras ēkas risinājumam izmantota formu atkārtošanās, kombinējot tās variētos kārtojumos. Iedvesma vertikālo ritmu kārtojumam aizgū</w:t>
      </w:r>
      <w:r w:rsidR="00DC0939">
        <w:rPr>
          <w:rFonts w:ascii="Arial Narrow" w:eastAsia="Arial Narrow" w:hAnsi="Arial Narrow" w:cs="Arial Narrow"/>
        </w:rPr>
        <w:t>ta no Rīgas jūgendstila, kombinā</w:t>
      </w:r>
      <w:r>
        <w:rPr>
          <w:rFonts w:ascii="Arial Narrow" w:eastAsia="Arial Narrow" w:hAnsi="Arial Narrow" w:cs="Arial Narrow"/>
        </w:rPr>
        <w:t xml:space="preserve">cijās katrai fasādei piešķirot atšķirīgu noskaņu. Vairāki tipi - augstumu akcenti ir daži no tiem, citi saistīti ar ieejām ēkas un pirmo stāvu konfigurāciju un aktivitāti tajos. Arhitektoniski izmanto ķieģeli - atsauce uz industriālo mantojumu - spēkstaciju un noliktavu ēkām, laikmetīgais akcents ir  cinka jumtu pārklājums, atsauce uz apkārtējo industriālo apbūvi un Rīgas vēsturisko centru. Katram no četriem blokiem ir līdzīga fasāde, kompozīcijā cenšoties veidot arhitektūru kas ir papildinoša, atsauce uz industriālo vēsturi - upe un osta. Visu savieno upe. Nelielas atšķirības toņos un materialitātē, lai ieviestu dažādību, atšķirīgi apjomu augstumi, panākot rotaļīgu efektu. </w:t>
      </w:r>
      <w:proofErr w:type="spellStart"/>
      <w:r>
        <w:rPr>
          <w:rFonts w:ascii="Arial Narrow" w:eastAsia="Arial Narrow" w:hAnsi="Arial Narrow" w:cs="Arial Narrow"/>
        </w:rPr>
        <w:t>Plot</w:t>
      </w:r>
      <w:proofErr w:type="spellEnd"/>
      <w:r>
        <w:rPr>
          <w:rFonts w:ascii="Arial Narrow" w:eastAsia="Arial Narrow" w:hAnsi="Arial Narrow" w:cs="Arial Narrow"/>
        </w:rPr>
        <w:t xml:space="preserve"> C2-01 ir jaunās apbūves stūra akcents ar upi kreisajā pusē, C2-02 savukārt atrodas ziemeļu pusē, fasādē dominē ķieģelis, bet no ēkas augšējās daļas paveras lielisks skats uz pilsētu. </w:t>
      </w:r>
      <w:proofErr w:type="spellStart"/>
      <w:r>
        <w:rPr>
          <w:rFonts w:ascii="Arial Narrow" w:eastAsia="Arial Narrow" w:hAnsi="Arial Narrow" w:cs="Arial Narrow"/>
        </w:rPr>
        <w:t>Plot</w:t>
      </w:r>
      <w:proofErr w:type="spellEnd"/>
      <w:r>
        <w:rPr>
          <w:rFonts w:ascii="Arial Narrow" w:eastAsia="Arial Narrow" w:hAnsi="Arial Narrow" w:cs="Arial Narrow"/>
        </w:rPr>
        <w:t xml:space="preserve"> C2-05 arī ir stūra akcents, veidojot stratēģisku </w:t>
      </w:r>
      <w:proofErr w:type="spellStart"/>
      <w:r>
        <w:rPr>
          <w:rFonts w:ascii="Arial Narrow" w:eastAsia="Arial Narrow" w:hAnsi="Arial Narrow" w:cs="Arial Narrow"/>
        </w:rPr>
        <w:t>vietzīmi</w:t>
      </w:r>
      <w:proofErr w:type="spellEnd"/>
      <w:r>
        <w:rPr>
          <w:rFonts w:ascii="Arial Narrow" w:eastAsia="Arial Narrow" w:hAnsi="Arial Narrow" w:cs="Arial Narrow"/>
        </w:rPr>
        <w:t xml:space="preserve"> (</w:t>
      </w:r>
      <w:proofErr w:type="spellStart"/>
      <w:r>
        <w:rPr>
          <w:rFonts w:ascii="Arial Narrow" w:eastAsia="Arial Narrow" w:hAnsi="Arial Narrow" w:cs="Arial Narrow"/>
          <w:i/>
          <w:iCs/>
        </w:rPr>
        <w:t>strategic</w:t>
      </w:r>
      <w:proofErr w:type="spellEnd"/>
      <w:r>
        <w:rPr>
          <w:rFonts w:ascii="Arial Narrow" w:eastAsia="Arial Narrow" w:hAnsi="Arial Narrow" w:cs="Arial Narrow"/>
          <w:i/>
          <w:iCs/>
        </w:rPr>
        <w:t xml:space="preserve"> </w:t>
      </w:r>
      <w:proofErr w:type="spellStart"/>
      <w:r>
        <w:rPr>
          <w:rFonts w:ascii="Arial Narrow" w:eastAsia="Arial Narrow" w:hAnsi="Arial Narrow" w:cs="Arial Narrow"/>
          <w:i/>
          <w:iCs/>
        </w:rPr>
        <w:t>marker</w:t>
      </w:r>
      <w:proofErr w:type="spellEnd"/>
      <w:r>
        <w:rPr>
          <w:rFonts w:ascii="Arial Narrow" w:eastAsia="Arial Narrow" w:hAnsi="Arial Narrow" w:cs="Arial Narrow"/>
        </w:rPr>
        <w:t xml:space="preserve">), bet </w:t>
      </w:r>
      <w:proofErr w:type="spellStart"/>
      <w:r>
        <w:rPr>
          <w:rFonts w:ascii="Arial Narrow" w:eastAsia="Arial Narrow" w:hAnsi="Arial Narrow" w:cs="Arial Narrow"/>
        </w:rPr>
        <w:t>Plot</w:t>
      </w:r>
      <w:proofErr w:type="spellEnd"/>
      <w:r>
        <w:rPr>
          <w:rFonts w:ascii="Arial Narrow" w:eastAsia="Arial Narrow" w:hAnsi="Arial Narrow" w:cs="Arial Narrow"/>
        </w:rPr>
        <w:t xml:space="preserve"> C2-10 veido atkāpi ar spēkstaciju tā tuvumā, materialitātē atsaucoties uz industriālo vēsturi.</w:t>
      </w:r>
    </w:p>
    <w:p w14:paraId="670A6ADB"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pateicas par prezentāciju un lūdz klātesošos uzdot jautājumus.</w:t>
      </w:r>
    </w:p>
    <w:p w14:paraId="15B240BB"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min, ka NKMP tika iesniegtas projekta izmaiņas uz iepriekšējo projekta vīziju. Paralēli norisinās konkurss ar jaunu rezultātu, NKMP 9. septembrī atteica projektu saskaņot. 1) jautājums: ko tieši iesākt ar konkrēto metu konkursa rezultātu; 2) j</w:t>
      </w:r>
      <w:r w:rsidR="00DC0939">
        <w:rPr>
          <w:rFonts w:ascii="Arial Narrow" w:eastAsia="Arial Narrow" w:hAnsi="Arial Narrow" w:cs="Arial Narrow"/>
        </w:rPr>
        <w:t>autājums: cik tālu izstrādē i</w:t>
      </w:r>
      <w:r>
        <w:rPr>
          <w:rFonts w:ascii="Arial Narrow" w:eastAsia="Arial Narrow" w:hAnsi="Arial Narrow" w:cs="Arial Narrow"/>
        </w:rPr>
        <w:t>r jau iepriekš lūgtā attīstības vīzija.</w:t>
      </w:r>
    </w:p>
    <w:p w14:paraId="726A125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atbild, ka saskaņojumiem iesniegts projekts bez augstuma akcenta, kas tiek darīts, lai ātrāk varētu virzīties uz priekšu, konkursa augstuma akcentu pēc tam ieviešot kā izmaiņas projektā. Labprāt iesniegtu atkārtoti projektu saskaņošanai, kamēr notiek augstuma akcenta akceptēšana, jāveic meta publiskā apspriešana, tikai pēc kuras iespējams rezultātu realizēt. Tikai pēc tam ieviest izmaiņas esošajā projektā, lai ātrāk tiktu uz priekšu būvniecībā. Piebilst, ka Māra Kalvāne veic I</w:t>
      </w:r>
      <w:r w:rsidR="00DC0939">
        <w:rPr>
          <w:rFonts w:ascii="Arial Narrow" w:eastAsia="Arial Narrow" w:hAnsi="Arial Narrow" w:cs="Arial Narrow"/>
        </w:rPr>
        <w:t>COMOS</w:t>
      </w:r>
      <w:r>
        <w:rPr>
          <w:rFonts w:ascii="Arial Narrow" w:eastAsia="Arial Narrow" w:hAnsi="Arial Narrow" w:cs="Arial Narrow"/>
        </w:rPr>
        <w:t xml:space="preserve"> izpētes sagatavi, septembra beigās ir plānots sasaukt kopā darba grupu, lai tālāk var virzīties uz priekšu.</w:t>
      </w:r>
    </w:p>
    <w:p w14:paraId="6A4F37C0"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vaicā, vai izņemot augstuma akcentus nekas cits netiek mainīts, uz ko </w:t>
      </w: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atbild apstiprinoši.</w:t>
      </w:r>
    </w:p>
    <w:p w14:paraId="7C1AA2FA"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jautā, kāds ir izskatāmā jautājuma mērķis, uz ko </w:t>
      </w: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atbild, ka RVC SAP ir jāapstiprina konkursa rezultāti un jāsniedz komentāri un ieteikumi tālākajai virzībai.</w:t>
      </w:r>
    </w:p>
    <w:p w14:paraId="24EB560B"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uzdod jautājumu (</w:t>
      </w:r>
      <w:r>
        <w:rPr>
          <w:rFonts w:ascii="Arial Narrow" w:eastAsia="Arial Narrow" w:hAnsi="Arial Narrow" w:cs="Arial Narrow"/>
          <w:i/>
          <w:iCs/>
        </w:rPr>
        <w:t>angliski</w:t>
      </w:r>
      <w:r>
        <w:rPr>
          <w:rFonts w:ascii="Arial Narrow" w:eastAsia="Arial Narrow" w:hAnsi="Arial Narrow" w:cs="Arial Narrow"/>
        </w:rPr>
        <w:t xml:space="preserve">) arhitektam par balto stūra ēku, vai tai ir dziļas terases un vai tās tiks vēlāk iestiklotas. P. </w:t>
      </w:r>
      <w:proofErr w:type="spellStart"/>
      <w:r>
        <w:rPr>
          <w:rFonts w:ascii="Arial Narrow" w:eastAsia="Arial Narrow" w:hAnsi="Arial Narrow" w:cs="Arial Narrow"/>
        </w:rPr>
        <w:t>Saint</w:t>
      </w:r>
      <w:proofErr w:type="spellEnd"/>
      <w:r>
        <w:rPr>
          <w:rFonts w:ascii="Arial Narrow" w:eastAsia="Arial Narrow" w:hAnsi="Arial Narrow" w:cs="Arial Narrow"/>
        </w:rPr>
        <w:t xml:space="preserve"> </w:t>
      </w:r>
      <w:proofErr w:type="spellStart"/>
      <w:r>
        <w:rPr>
          <w:rFonts w:ascii="Arial Narrow" w:eastAsia="Arial Narrow" w:hAnsi="Arial Narrow" w:cs="Arial Narrow"/>
        </w:rPr>
        <w:t>Julien</w:t>
      </w:r>
      <w:proofErr w:type="spellEnd"/>
      <w:r>
        <w:rPr>
          <w:rFonts w:ascii="Arial Narrow" w:eastAsia="Arial Narrow" w:hAnsi="Arial Narrow" w:cs="Arial Narrow"/>
        </w:rPr>
        <w:t xml:space="preserve"> atbild, ka terašu risinājumu ir plānots saglabāt. </w:t>
      </w: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min, ka terašu risinājums ir Rīgai netipisks un labi izskatās blakus spēkstacijai, un pauž cerību, ka tās projekta gaitā tiks saglabātas neiestiklotas.</w:t>
      </w:r>
    </w:p>
    <w:p w14:paraId="7350BC55"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lastRenderedPageBreak/>
        <w:t xml:space="preserve">P. </w:t>
      </w:r>
      <w:proofErr w:type="spellStart"/>
      <w:r>
        <w:rPr>
          <w:rFonts w:ascii="Arial Narrow" w:eastAsia="Arial Narrow" w:hAnsi="Arial Narrow" w:cs="Arial Narrow"/>
        </w:rPr>
        <w:t>Saint</w:t>
      </w:r>
      <w:proofErr w:type="spellEnd"/>
      <w:r>
        <w:rPr>
          <w:rFonts w:ascii="Arial Narrow" w:eastAsia="Arial Narrow" w:hAnsi="Arial Narrow" w:cs="Arial Narrow"/>
        </w:rPr>
        <w:t xml:space="preserve"> </w:t>
      </w:r>
      <w:proofErr w:type="spellStart"/>
      <w:r>
        <w:rPr>
          <w:rFonts w:ascii="Arial Narrow" w:eastAsia="Arial Narrow" w:hAnsi="Arial Narrow" w:cs="Arial Narrow"/>
        </w:rPr>
        <w:t>Julien</w:t>
      </w:r>
      <w:proofErr w:type="spellEnd"/>
      <w:r>
        <w:rPr>
          <w:rFonts w:ascii="Arial Narrow" w:eastAsia="Arial Narrow" w:hAnsi="Arial Narrow" w:cs="Arial Narrow"/>
        </w:rPr>
        <w:t xml:space="preserve"> skaidro, ka terases ir ļoti nozīmīgas šajā risinājumā, sniedzot skatu uz upi. </w:t>
      </w:r>
    </w:p>
    <w:p w14:paraId="7B560EF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norāda, ka prezentācijā netika minēts, ka Rīga ir UNESCO piemineklis, tāpat netika skatīta projekta  ietekme uz pilsētu. Neraugoties uz to, ka teritorija atrodas pieminekļa aizsardzības zonā, tāpat ir jāievēro pietāte un piesardzība izstrādājot projektu, UNESCO ir viens no ļoti izaicinošiem punktiem, lai turpinātu darbu pie projekta. </w:t>
      </w:r>
    </w:p>
    <w:p w14:paraId="2F8A523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P.Saint</w:t>
      </w:r>
      <w:proofErr w:type="spellEnd"/>
      <w:r>
        <w:rPr>
          <w:rFonts w:ascii="Arial Narrow" w:eastAsia="Arial Narrow" w:hAnsi="Arial Narrow" w:cs="Arial Narrow"/>
        </w:rPr>
        <w:t xml:space="preserve"> </w:t>
      </w:r>
      <w:proofErr w:type="spellStart"/>
      <w:r>
        <w:rPr>
          <w:rFonts w:ascii="Arial Narrow" w:eastAsia="Arial Narrow" w:hAnsi="Arial Narrow" w:cs="Arial Narrow"/>
        </w:rPr>
        <w:t>Julien</w:t>
      </w:r>
      <w:proofErr w:type="spellEnd"/>
      <w:r>
        <w:rPr>
          <w:rFonts w:ascii="Arial Narrow" w:eastAsia="Arial Narrow" w:hAnsi="Arial Narrow" w:cs="Arial Narrow"/>
        </w:rPr>
        <w:t xml:space="preserve"> atvainojas, ka UNESCO netika minēts prezentācijā, taču pauž, ka tas ir nozīmīgs aspekts, kas arī tiek ņemts vērā strādājot pie projekta. Pauž, ka ikdienā strādā ar vairākiem UNESCO pieminekļu sarakstā iekļautajiem objektiem un apzinās to nozīmību, kā arī ir informēts par I</w:t>
      </w:r>
      <w:r w:rsidR="00DC0939">
        <w:rPr>
          <w:rFonts w:ascii="Arial Narrow" w:eastAsia="Arial Narrow" w:hAnsi="Arial Narrow" w:cs="Arial Narrow"/>
        </w:rPr>
        <w:t>COMOS</w:t>
      </w:r>
      <w:r>
        <w:rPr>
          <w:rFonts w:ascii="Arial Narrow" w:eastAsia="Arial Narrow" w:hAnsi="Arial Narrow" w:cs="Arial Narrow"/>
        </w:rPr>
        <w:t xml:space="preserve"> procesiem.</w:t>
      </w:r>
    </w:p>
    <w:p w14:paraId="68819C8A"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vēršas pie kolēģiem un norāda, ka šādā situācijā būtu nepieciešams no iesniedzēja puses laikus iesniegt situācijas izklāstu rakstiski, klāt pievienojot prezentāciju un materiālus, jo dažu minūšu prezentācijā nav iespējams saprast visu vēstījumu, it īpaši, ja ir runa par tik liela mēroga projektiem. Uzver, ka apjoma augstuma jautājums ir ļoti nopietns un būtisks. Vaicā, kas kavēja projekta iesniedzējus laicīgi iesniegt visus materiālus, jo pēc apstiprinātās procedūras RVC SAP nevar izskatīt jautājumus, ja tiem nav savlaicīgi pievienoti materiāli.</w:t>
      </w:r>
    </w:p>
    <w:p w14:paraId="4F5F44A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atvainojas par aizkavēšanos, sola atsūtīt prezentāciju latviešu valodā, kā arī padalīties ar žūrijas vērtējumu. </w:t>
      </w:r>
    </w:p>
    <w:p w14:paraId="14DAAC4B"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D.Kalvāne</w:t>
      </w:r>
      <w:proofErr w:type="spellEnd"/>
      <w:r>
        <w:rPr>
          <w:rFonts w:ascii="Arial Narrow" w:eastAsia="Arial Narrow" w:hAnsi="Arial Narrow" w:cs="Arial Narrow"/>
        </w:rPr>
        <w:t xml:space="preserve"> skaidro, ka žūrijas ziņojuma pamatā ir teksts, katram darbam pievienotas vizītkartes. Konkursā iesniegto darbu skaidrojošie apraksti, bukleti, planšetes atrodas </w:t>
      </w:r>
      <w:proofErr w:type="spellStart"/>
      <w:r>
        <w:rPr>
          <w:rFonts w:ascii="Arial Narrow" w:eastAsia="Arial Narrow" w:hAnsi="Arial Narrow" w:cs="Arial Narrow"/>
        </w:rPr>
        <w:t>Riga</w:t>
      </w:r>
      <w:proofErr w:type="spellEnd"/>
      <w:r>
        <w:rPr>
          <w:rFonts w:ascii="Arial Narrow" w:eastAsia="Arial Narrow" w:hAnsi="Arial Narrow" w:cs="Arial Narrow"/>
        </w:rPr>
        <w:t xml:space="preserve"> </w:t>
      </w:r>
      <w:proofErr w:type="spellStart"/>
      <w:r>
        <w:rPr>
          <w:rFonts w:ascii="Arial Narrow" w:eastAsia="Arial Narrow" w:hAnsi="Arial Narrow" w:cs="Arial Narrow"/>
        </w:rPr>
        <w:t>Waterfront</w:t>
      </w:r>
      <w:proofErr w:type="spellEnd"/>
      <w:r>
        <w:rPr>
          <w:rFonts w:ascii="Arial Narrow" w:eastAsia="Arial Narrow" w:hAnsi="Arial Narrow" w:cs="Arial Narrow"/>
        </w:rPr>
        <w:t xml:space="preserve"> rīcībā, ko ir iespējams iesūtīt RVC SAP. Prezentētas tika planšetes, lai iepazīstinātu ar uzvarējušo konkursa darbu. Tikšanās mērķis ir saņemt RVC SAP akceptu žūrijas komisijas vērtējumam.</w:t>
      </w:r>
    </w:p>
    <w:p w14:paraId="24106DF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norāda, ka prezentācija drīzāk ir </w:t>
      </w:r>
      <w:proofErr w:type="spellStart"/>
      <w:r>
        <w:rPr>
          <w:rFonts w:ascii="Arial Narrow" w:eastAsia="Arial Narrow" w:hAnsi="Arial Narrow" w:cs="Arial Narrow"/>
        </w:rPr>
        <w:t>atstāsts</w:t>
      </w:r>
      <w:proofErr w:type="spellEnd"/>
      <w:r>
        <w:rPr>
          <w:rFonts w:ascii="Arial Narrow" w:eastAsia="Arial Narrow" w:hAnsi="Arial Narrow" w:cs="Arial Narrow"/>
        </w:rPr>
        <w:t>, bet RVC SAP locekļiem ir nepieciešams iepazīties ar žūrijas vērtējumu pilnībā.</w:t>
      </w:r>
    </w:p>
    <w:p w14:paraId="2558A4A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piebilst, ka no procedūras viedokļa RVC SAP ir savs nolikums, kas, ņemot vērā Padomes locekļu profesionalitāti, aizņemtību un iesaisti pamatdarbos, paredz, ka vismaz 5 dienas pirms jautājuma izskatīšanas ir </w:t>
      </w:r>
      <w:proofErr w:type="spellStart"/>
      <w:r>
        <w:rPr>
          <w:rFonts w:ascii="Arial Narrow" w:eastAsia="Arial Narrow" w:hAnsi="Arial Narrow" w:cs="Arial Narrow"/>
        </w:rPr>
        <w:t>jāiesūta</w:t>
      </w:r>
      <w:proofErr w:type="spellEnd"/>
      <w:r>
        <w:rPr>
          <w:rFonts w:ascii="Arial Narrow" w:eastAsia="Arial Narrow" w:hAnsi="Arial Narrow" w:cs="Arial Narrow"/>
        </w:rPr>
        <w:t xml:space="preserve"> jautājums ar visiem materiāliem pielikumā, šobrīd aiz cieņas pret žūrijas komisiju un arhitektu veikumu RVC SAP piekrita pieņemt pieteikumu. Teorētiski jautājuma izskatīšana būtu jāatceļ līdz brīdim, kad tiks iesniegti materiāli.</w:t>
      </w:r>
    </w:p>
    <w:p w14:paraId="54B2874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piekrīt, ka trūkst materiālu lai jautājumu izskatītu, vaicā, vai var uz nākamo reizi iesniegt materiālus izskatīšanai. </w:t>
      </w:r>
    </w:p>
    <w:p w14:paraId="5FFC36A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vaicā kolēģiem, kad var iesniegt materiālus, DK atbild, ka kaut vai šodien. Pievienos arī planšetes, žūrijas komisijas ziņojumu un bukletu ar skaidrojošo aprakstu, lai visi var iepazīties ar materiāliem. </w:t>
      </w:r>
    </w:p>
    <w:p w14:paraId="69C9CE01"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piebilst, ka žūrijas komisijas protokoliem var pievienot katram vienu attēlu. Ja ir jāapstiprina konkursa rezultātus, vajadzētu zināt, kāds ir bijis piedāvājums, un gūtu priekšstatu par darbu izskatu.</w:t>
      </w:r>
    </w:p>
    <w:p w14:paraId="7DF0E9A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D.Kalvāne</w:t>
      </w:r>
      <w:proofErr w:type="spellEnd"/>
      <w:r>
        <w:rPr>
          <w:rFonts w:ascii="Arial Narrow" w:eastAsia="Arial Narrow" w:hAnsi="Arial Narrow" w:cs="Arial Narrow"/>
        </w:rPr>
        <w:t xml:space="preserve"> skaidro, ka žūrijas ziņojumā ir nelieli attēli ar katru darbu.</w:t>
      </w:r>
    </w:p>
    <w:p w14:paraId="1E41B8F1"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lūdz oficiāli noformēt situācijas skaidrojumu kurā iekļaut augstuma korekciju izmaiņas, tam ir jābūt oficiāli parakstītam un iesniegtam, kas ir būtiski no UNESCO skatu punkta.</w:t>
      </w:r>
    </w:p>
    <w:p w14:paraId="5A60AB6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E.Rožulapa</w:t>
      </w:r>
      <w:proofErr w:type="spellEnd"/>
      <w:r>
        <w:rPr>
          <w:rFonts w:ascii="Arial Narrow" w:eastAsia="Arial Narrow" w:hAnsi="Arial Narrow" w:cs="Arial Narrow"/>
        </w:rPr>
        <w:t xml:space="preserve"> piekrīt, ka jautājumu jāizskata nākamajā sēdē. Min, ka trūkst konkursa procedūra, kas savulaik uzsvērta Kultūras ministrijas inovāciju sprintā. Jāseko Padomes iedibinātajai kārtībai.</w:t>
      </w:r>
    </w:p>
    <w:p w14:paraId="499D3F1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piekrīt par procedūru. Uzskata, ka labi, ka notiek konkurss, augstumu akcentus vērtē pozitīvi un spriež, ka vertikālie akcenti bagātina telpisko uztveri, bet fasādes izskatās pārlieku internacionālas - neizskatās, ka mērogā  iedvesma smelta no RVC. Lielākais risks un potenciālais ieguvums ir kā izskatīsies spēkstacija iepretim jaunajām fasādēm, kā veidosies pagalms, ņemot vērā, ka ēkas ir augstākas par spēkstaciju. Kā koptēls izskatīsies vēlāk, kad tiks veikta detalizācija, lai nebūtu vienkāršots rezultāts. Jāizvairās no situācijas, kad vienkāršotā veidā parastas dzīvojamas ēkas apbūvētas apkārt estētiski ļoti spēcīgai spēkstacijas ēkai, jāatrod ir sinerģija - kas ir kopīgais vai atšķirīgais spēkstacijas ēkai un to aptverošajai arhitektūras kompozīcijai. </w:t>
      </w:r>
    </w:p>
    <w:p w14:paraId="3089AAD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vaicā, vai var paralēli organizēt publisko apspriešanu.</w:t>
      </w:r>
    </w:p>
    <w:p w14:paraId="2C6D073A" w14:textId="77777777" w:rsidR="00825DD0" w:rsidRDefault="00E70739">
      <w:pPr>
        <w:spacing w:before="240" w:after="240"/>
        <w:ind w:left="283"/>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min, ka vispirms būtu nepieciešams balsojums RVC SAP.</w:t>
      </w:r>
    </w:p>
    <w:p w14:paraId="6DBB0A38"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skaidro jautājumu no RD PAD Būvniecības padomes perspektīvas. Konkurss tika rīkots tādēļ, ka konkursa nepieciešamību nosaka </w:t>
      </w:r>
      <w:proofErr w:type="spellStart"/>
      <w:r>
        <w:rPr>
          <w:rFonts w:ascii="Arial Narrow" w:eastAsia="Arial Narrow" w:hAnsi="Arial Narrow" w:cs="Arial Narrow"/>
        </w:rPr>
        <w:t>Andrejsalas</w:t>
      </w:r>
      <w:proofErr w:type="spellEnd"/>
      <w:r>
        <w:rPr>
          <w:rFonts w:ascii="Arial Narrow" w:eastAsia="Arial Narrow" w:hAnsi="Arial Narrow" w:cs="Arial Narrow"/>
        </w:rPr>
        <w:t xml:space="preserve"> detālplānojums, gadījumā ja ir vēlme izmantot doto iespēju veidot pilsētbūvnieciskus akcentus ar paaugstinātām ēkām, tad ēkas risinājums ir jāiegūst atklātā arhitektūras konkursā. Vairākām ēkām konkursa teritorijā bija izdotas būvatļaujas, konkurss noslēdzies ar tikai ar trijiem uzaicinātajiem dalībniekiem un brīvajā tirgū konkursa nosacījumi bijuši nepievilcīgi citiem birojiem. Mērķis, kādēļ detālplānojumā bija ietverts konkurss apmaiņā pret to, ka tika dota iespēja veidot pilsētbūvnieciskos akcentus, kas pret nosacījumiem ar saviem gabarītiem būtiski pārsniedz tradicionālos akcentu veidošanas nosacījumus Rīgas vēsturiskajā centrā. Konkurss norisinājās kā apmaiņas pasākums, lai  ēkām iegūtu labus un kvalitatīvus risinājumus. Konkurss noslēdzies pēc būtības legalizējot objektus, kuriem jau ir izdotas būvatļaujas ar jau definētu arhitektūru, tiem pievienojot akcentu. Būvniecības padome ir sniegusi norādi, ka vairs nepieļaus nevienu konkursa rīkošanu detālplānojuma teritorijā objektiem, kuriem jau būs izsniegtas būvatļaujas. Ja pasūtītājs ir izvēlējies nonākt pie arhitektūras nevis konkursa ceļā, bet jau iegūt būvatļauju kaut kam, kas pēc tam tiek grozīts, tad šādam objektam vairs netiks pieļauta konkursa rīkošana. Departaments saskata, ka šī jau ir iepriekš izstrādāta risinājuma legalizācija caur konkursu.</w:t>
      </w:r>
    </w:p>
    <w:p w14:paraId="3B83F17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S.Cechladze</w:t>
      </w:r>
      <w:proofErr w:type="spellEnd"/>
      <w:r>
        <w:rPr>
          <w:rFonts w:ascii="Arial Narrow" w:eastAsia="Arial Narrow" w:hAnsi="Arial Narrow" w:cs="Arial Narrow"/>
        </w:rPr>
        <w:t xml:space="preserve"> skaidro, ka papildus trīs uzaicinātajiem kandidātiem piedalījās arī ceturtais, kurš ieguva 2. vietu, kuram sākotnēji nav bijusi nekāda saistība ar projektu, </w:t>
      </w:r>
      <w:proofErr w:type="spellStart"/>
      <w:r>
        <w:rPr>
          <w:rFonts w:ascii="Arial Narrow" w:eastAsia="Arial Narrow" w:hAnsi="Arial Narrow" w:cs="Arial Narrow"/>
        </w:rPr>
        <w:t>Riga</w:t>
      </w:r>
      <w:proofErr w:type="spellEnd"/>
      <w:r>
        <w:rPr>
          <w:rFonts w:ascii="Arial Narrow" w:eastAsia="Arial Narrow" w:hAnsi="Arial Narrow" w:cs="Arial Narrow"/>
        </w:rPr>
        <w:t xml:space="preserve"> </w:t>
      </w:r>
      <w:proofErr w:type="spellStart"/>
      <w:r>
        <w:rPr>
          <w:rFonts w:ascii="Arial Narrow" w:eastAsia="Arial Narrow" w:hAnsi="Arial Narrow" w:cs="Arial Narrow"/>
        </w:rPr>
        <w:t>Waterfront</w:t>
      </w:r>
      <w:proofErr w:type="spellEnd"/>
      <w:r>
        <w:rPr>
          <w:rFonts w:ascii="Arial Narrow" w:eastAsia="Arial Narrow" w:hAnsi="Arial Narrow" w:cs="Arial Narrow"/>
        </w:rPr>
        <w:t xml:space="preserve"> ir ieinteresēti veidot sadarbību arī ar citiem arhitektiem. Norāda, ka konkurss bijis atklāts, kur bijusi iespēja piedalīties arī dalībniekiem no malas. </w:t>
      </w:r>
    </w:p>
    <w:p w14:paraId="4FD43F0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atsaucas uz konkursa izskatīšanu, jau iepriekš tika izteiktas pretenzijas pret konkursa termiņu, diviem mēnešiem, taču komentāri netika ņemti vērā. Min, ka dalībniekiem, kas tika pabrīdināti, tika dots ilgāks laiks sagatavoties, jo viņi deva atbildi, vai piedalīsies konkursā vai nē. Konkursa rezultāts tika sasniegts, bet to nevarētu saukt par pilnvērtīgu un atklātu konkursu. Pauž, ka šāda līmeņa arhitektūras jautājumam pieeja ir nekorekta, ņemot vērā, ka konkurss norisinājās īsā laika periodā vasarā. Piemin arī balvu fondu.</w:t>
      </w:r>
    </w:p>
    <w:p w14:paraId="1C82914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papildina, ka žūrijā bija arī viens pārstāvis no NKMP. Piebilst, ka 1. vietas ieguvējs neguva NKMP ekspertu svētību, kam bija savi iemesli, lūdz </w:t>
      </w:r>
      <w:proofErr w:type="spellStart"/>
      <w:r>
        <w:rPr>
          <w:rFonts w:ascii="Arial Narrow" w:eastAsia="Arial Narrow" w:hAnsi="Arial Narrow" w:cs="Arial Narrow"/>
        </w:rPr>
        <w:t>A.Ancāni</w:t>
      </w:r>
      <w:proofErr w:type="spellEnd"/>
      <w:r>
        <w:rPr>
          <w:rFonts w:ascii="Arial Narrow" w:eastAsia="Arial Narrow" w:hAnsi="Arial Narrow" w:cs="Arial Narrow"/>
        </w:rPr>
        <w:t xml:space="preserve"> sīkāk komentēt situāciju. Ja arhitekti apgalvo, ka tika ņemts vērā Rīgas vēsturiskā centra kā UNESCO pasaules mantojuma statuss, tad gan </w:t>
      </w:r>
      <w:proofErr w:type="spellStart"/>
      <w:r>
        <w:rPr>
          <w:rFonts w:ascii="Arial Narrow" w:eastAsia="Arial Narrow" w:hAnsi="Arial Narrow" w:cs="Arial Narrow"/>
        </w:rPr>
        <w:t>vizualizācijas</w:t>
      </w:r>
      <w:proofErr w:type="spellEnd"/>
      <w:r>
        <w:rPr>
          <w:rFonts w:ascii="Arial Narrow" w:eastAsia="Arial Narrow" w:hAnsi="Arial Narrow" w:cs="Arial Narrow"/>
        </w:rPr>
        <w:t xml:space="preserve">, gan apjomi un mērogi liecina par pretējo, jo šādas jaunbūves var ieraudzīt jebkur citur Eiropā. NKMP no savas puses lūdza ņemt vērā, ka teritorija ir unikāla vieta pasaules kultūras mantojuma kontekstā. Paralēli norisinās konkursa rezultātu saskaņojums un NKMP ir iesniegts cita autora projekta risinājums, kur nav tikai augstuma izmaiņas, bet arī savādāks arhitektoniskais risinājums, līdz ar ko risinājumu patlaban nevar akceptēt. </w:t>
      </w:r>
    </w:p>
    <w:p w14:paraId="580B872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lūdz </w:t>
      </w:r>
      <w:proofErr w:type="spellStart"/>
      <w:r>
        <w:rPr>
          <w:rFonts w:ascii="Arial Narrow" w:eastAsia="Arial Narrow" w:hAnsi="Arial Narrow" w:cs="Arial Narrow"/>
        </w:rPr>
        <w:t>A.Ancāni</w:t>
      </w:r>
      <w:proofErr w:type="spellEnd"/>
      <w:r>
        <w:rPr>
          <w:rFonts w:ascii="Arial Narrow" w:eastAsia="Arial Narrow" w:hAnsi="Arial Narrow" w:cs="Arial Narrow"/>
        </w:rPr>
        <w:t xml:space="preserve"> izskaidrot pieredzi kā žūrijas loceklei.</w:t>
      </w:r>
    </w:p>
    <w:p w14:paraId="4D4C34B6"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A.Ancāne</w:t>
      </w:r>
      <w:proofErr w:type="spellEnd"/>
      <w:r>
        <w:rPr>
          <w:rFonts w:ascii="Arial Narrow" w:eastAsia="Arial Narrow" w:hAnsi="Arial Narrow" w:cs="Arial Narrow"/>
        </w:rPr>
        <w:t xml:space="preserve"> </w:t>
      </w:r>
      <w:proofErr w:type="spellStart"/>
      <w:r>
        <w:rPr>
          <w:rFonts w:ascii="Arial Narrow" w:eastAsia="Arial Narrow" w:hAnsi="Arial Narrow" w:cs="Arial Narrow"/>
        </w:rPr>
        <w:t>patecas</w:t>
      </w:r>
      <w:proofErr w:type="spellEnd"/>
      <w:r>
        <w:rPr>
          <w:rFonts w:ascii="Arial Narrow" w:eastAsia="Arial Narrow" w:hAnsi="Arial Narrow" w:cs="Arial Narrow"/>
        </w:rPr>
        <w:t xml:space="preserve"> par iespēju piedalīties konkursa vērtēšanas žūrijā. Uzsver, ka jāizturas atbildīgi pret konkrēto vietu, tiek skarta plaša UNESCO aizsardzības zonas teritorija, kurai ir liela ietekme uz vēsturisko centru. Darbojoties žūrijā bija iespēja izvērtēt priekšlikumus, uzvarējušais risinājums ir izstrādāts pietiekami profesionāli un kvalitatīvi, taču neraugoties uz to, deva priekšroku citam risinājumam, kurš labāk iekļāvās konkrētajā vidē. Jāraugās uz attīstību vides kontekstā, to, kā jaunie apjomi korelē ar elektrostacijas ēku. Vēlas redzēt vairāk kā tikai mehānisku pieeju, projektam  jāstrādā vides kontekstā. Visiem trim uzaicinātajiem dalībniekiem ir kopīgas īpašības - skatā no putna lidojuma tie ir masīvi, plakani bloki, netiek risināts </w:t>
      </w:r>
      <w:proofErr w:type="spellStart"/>
      <w:r>
        <w:rPr>
          <w:rFonts w:ascii="Arial Narrow" w:eastAsia="Arial Narrow" w:hAnsi="Arial Narrow" w:cs="Arial Narrow"/>
        </w:rPr>
        <w:t>iederīguma</w:t>
      </w:r>
      <w:proofErr w:type="spellEnd"/>
      <w:r>
        <w:rPr>
          <w:rFonts w:ascii="Arial Narrow" w:eastAsia="Arial Narrow" w:hAnsi="Arial Narrow" w:cs="Arial Narrow"/>
        </w:rPr>
        <w:t xml:space="preserve"> jautājums. Mūsdienās skats no putna lidojuma ir ļoti būtisks. Augstāk novērtēja priekšlikumu, kurš modelēja apjomus uzirdinātas virsmas veidā. Viedoklis ir iekļauts NLMP atzinumā, kas tika rakstiski sniegts konkursa noslēgumā.</w:t>
      </w:r>
    </w:p>
    <w:p w14:paraId="7F8F12A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uz nākamo sēdi lūdz </w:t>
      </w:r>
      <w:proofErr w:type="spellStart"/>
      <w:r>
        <w:rPr>
          <w:rFonts w:ascii="Arial Narrow" w:eastAsia="Arial Narrow" w:hAnsi="Arial Narrow" w:cs="Arial Narrow"/>
        </w:rPr>
        <w:t>Riga</w:t>
      </w:r>
      <w:proofErr w:type="spellEnd"/>
      <w:r>
        <w:rPr>
          <w:rFonts w:ascii="Arial Narrow" w:eastAsia="Arial Narrow" w:hAnsi="Arial Narrow" w:cs="Arial Narrow"/>
        </w:rPr>
        <w:t xml:space="preserve"> </w:t>
      </w:r>
      <w:proofErr w:type="spellStart"/>
      <w:r>
        <w:rPr>
          <w:rFonts w:ascii="Arial Narrow" w:eastAsia="Arial Narrow" w:hAnsi="Arial Narrow" w:cs="Arial Narrow"/>
        </w:rPr>
        <w:t>Waterfront</w:t>
      </w:r>
      <w:proofErr w:type="spellEnd"/>
      <w:r>
        <w:rPr>
          <w:rFonts w:ascii="Arial Narrow" w:eastAsia="Arial Narrow" w:hAnsi="Arial Narrow" w:cs="Arial Narrow"/>
        </w:rPr>
        <w:t xml:space="preserve"> iesniegt materiālus, par publisko apspriešanu - tas ir iesniedzēju rokās, ne RVC SAP kompetencē.</w:t>
      </w:r>
    </w:p>
    <w:p w14:paraId="2ECB0654"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sz w:val="24"/>
          <w:szCs w:val="24"/>
        </w:rPr>
        <w:t xml:space="preserve"> </w:t>
      </w:r>
      <w:r>
        <w:rPr>
          <w:rFonts w:ascii="Arial Narrow" w:eastAsia="Arial Narrow" w:hAnsi="Arial Narrow" w:cs="Arial Narrow"/>
          <w:b/>
          <w:bCs/>
        </w:rPr>
        <w:t>4.</w:t>
      </w:r>
    </w:p>
    <w:p w14:paraId="3DBE9BF5" w14:textId="77777777" w:rsidR="00825DD0" w:rsidRDefault="00E70739">
      <w:pPr>
        <w:spacing w:before="240"/>
        <w:ind w:left="280"/>
        <w:jc w:val="center"/>
        <w:rPr>
          <w:rFonts w:ascii="Arial Narrow" w:eastAsia="Arial Narrow" w:hAnsi="Arial Narrow" w:cs="Arial Narrow"/>
          <w:b/>
          <w:bCs/>
          <w:sz w:val="26"/>
          <w:szCs w:val="26"/>
        </w:rPr>
      </w:pPr>
      <w:r>
        <w:rPr>
          <w:rFonts w:ascii="Arial Narrow" w:eastAsia="Arial Narrow" w:hAnsi="Arial Narrow" w:cs="Arial Narrow"/>
          <w:b/>
          <w:bCs/>
          <w:sz w:val="26"/>
          <w:szCs w:val="26"/>
        </w:rPr>
        <w:t>Par sabiedriskā transporta radītām vibrācijām Rīgas vēsturiskajā centrā un to izraisītajiem bojājumiem vēsturiskajām ēkām;</w:t>
      </w:r>
    </w:p>
    <w:p w14:paraId="5471DEDE" w14:textId="77777777" w:rsidR="00825DD0" w:rsidRDefault="00E70739">
      <w:pPr>
        <w:ind w:left="280"/>
        <w:jc w:val="center"/>
        <w:rPr>
          <w:rFonts w:ascii="Arial Narrow" w:eastAsia="Arial Narrow" w:hAnsi="Arial Narrow" w:cs="Arial Narrow"/>
          <w:b/>
          <w:bCs/>
        </w:rPr>
      </w:pPr>
      <w:r>
        <w:rPr>
          <w:rFonts w:ascii="Arial Narrow" w:eastAsia="Arial Narrow" w:hAnsi="Arial Narrow" w:cs="Arial Narrow"/>
          <w:b/>
          <w:bCs/>
        </w:rPr>
        <w:t xml:space="preserve">Iesniedzējs: Inese </w:t>
      </w:r>
      <w:proofErr w:type="spellStart"/>
      <w:r>
        <w:rPr>
          <w:rFonts w:ascii="Arial Narrow" w:eastAsia="Arial Narrow" w:hAnsi="Arial Narrow" w:cs="Arial Narrow"/>
          <w:b/>
          <w:bCs/>
        </w:rPr>
        <w:t>Sutta</w:t>
      </w:r>
      <w:proofErr w:type="spellEnd"/>
    </w:p>
    <w:p w14:paraId="2F7FD4D3" w14:textId="77777777" w:rsidR="00825DD0" w:rsidRDefault="00A205B8">
      <w:pPr>
        <w:ind w:left="280"/>
        <w:jc w:val="center"/>
      </w:pPr>
      <w:r>
        <w:pict w14:anchorId="342CA809">
          <v:rect id="_x0000_i1026" style="width:0;height:1.5pt" o:hralign="center" o:hrstd="t" o:hr="t" fillcolor="#a0a0a0" stroked="f"/>
        </w:pict>
      </w:r>
    </w:p>
    <w:p w14:paraId="561464E3"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Jautājums izskatīts kā konsultatīvs, balsojums netiek veikts.</w:t>
      </w:r>
    </w:p>
    <w:p w14:paraId="676F482E"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 xml:space="preserve">Jautājumu prezentē </w:t>
      </w:r>
      <w:proofErr w:type="spellStart"/>
      <w:r>
        <w:rPr>
          <w:rFonts w:ascii="Arial Narrow" w:eastAsia="Arial Narrow" w:hAnsi="Arial Narrow" w:cs="Arial Narrow"/>
        </w:rPr>
        <w:t>Pēters</w:t>
      </w:r>
      <w:proofErr w:type="spellEnd"/>
      <w:r>
        <w:rPr>
          <w:rFonts w:ascii="Arial Narrow" w:eastAsia="Arial Narrow" w:hAnsi="Arial Narrow" w:cs="Arial Narrow"/>
        </w:rPr>
        <w:t xml:space="preserve"> </w:t>
      </w:r>
      <w:proofErr w:type="spellStart"/>
      <w:r>
        <w:rPr>
          <w:rFonts w:ascii="Arial Narrow" w:eastAsia="Arial Narrow" w:hAnsi="Arial Narrow" w:cs="Arial Narrow"/>
        </w:rPr>
        <w:t>Sutta</w:t>
      </w:r>
      <w:proofErr w:type="spellEnd"/>
      <w:r>
        <w:rPr>
          <w:rFonts w:ascii="Arial Narrow" w:eastAsia="Arial Narrow" w:hAnsi="Arial Narrow" w:cs="Arial Narrow"/>
        </w:rPr>
        <w:t xml:space="preserve">, iesniedzējas pilnvarotā persona. Skaidro, ka īpašumu Brīvības ielā apsaimnieko jau vairākus gadus. No 2017. gada saskaras ar pastāvīgam vibrācijām, kuras periodiski atkārtojas pēc nevīžīgi vai nekvalitatīvi veiktiem būvdarbiem Brīvības ielā. Galvenā problēma tiek radīta no sabiedriskā transporta, kurš ir ļoti smags, prezentācijā tiks aplūkota transporta līdzekļu pašmasa un </w:t>
      </w:r>
      <w:proofErr w:type="spellStart"/>
      <w:r>
        <w:rPr>
          <w:rFonts w:ascii="Arial Narrow" w:eastAsia="Arial Narrow" w:hAnsi="Arial Narrow" w:cs="Arial Narrow"/>
        </w:rPr>
        <w:t>pilnmasa</w:t>
      </w:r>
      <w:proofErr w:type="spellEnd"/>
      <w:r>
        <w:rPr>
          <w:rFonts w:ascii="Arial Narrow" w:eastAsia="Arial Narrow" w:hAnsi="Arial Narrow" w:cs="Arial Narrow"/>
        </w:rPr>
        <w:t xml:space="preserve">. 2016. un 2017. gadā tika veikti rekonstrukcijas darbi Rīgas siltuma trasē. Iesniedzējs ir konsultējies ar speciālistiem, kas konstatēja rupjas kļūdas būvniecības procesā, taču visas uzrunātās iestādes un institūcijas pārkāpumus nesaskatīja. Vēsturiskais mantojums - interesējoša tēma, ģimenei pieder īpašums ne tikai Rīgas vēsturiskajā centrā, bet arī UNESCO iekļautajā Kuldīgas vēsturiskajā centrā. [Attēli ar vēsturisko sabiedrisko transportu.] Skaidro, ka vēsturiski infrastruktūra bijusi loģiskāka, ar platākiem gājēju celiņiem un šaurāku brauktuves daļu. Prezentē attēlu ar ģimenei piederošo ēku Brīvības ielā starp Bruņinieku un Stabu ielām, kas padomju laikā, </w:t>
      </w:r>
      <w:proofErr w:type="spellStart"/>
      <w:r>
        <w:rPr>
          <w:rFonts w:ascii="Arial Narrow" w:eastAsia="Arial Narrow" w:hAnsi="Arial Narrow" w:cs="Arial Narrow"/>
        </w:rPr>
        <w:t>sešdesmitajos</w:t>
      </w:r>
      <w:proofErr w:type="spellEnd"/>
      <w:r>
        <w:rPr>
          <w:rFonts w:ascii="Arial Narrow" w:eastAsia="Arial Narrow" w:hAnsi="Arial Narrow" w:cs="Arial Narrow"/>
        </w:rPr>
        <w:t xml:space="preserve"> gados, pārbūvēta no </w:t>
      </w:r>
      <w:proofErr w:type="spellStart"/>
      <w:r>
        <w:rPr>
          <w:rFonts w:ascii="Arial Narrow" w:eastAsia="Arial Narrow" w:hAnsi="Arial Narrow" w:cs="Arial Narrow"/>
        </w:rPr>
        <w:t>trīsstāvu</w:t>
      </w:r>
      <w:proofErr w:type="spellEnd"/>
      <w:r>
        <w:rPr>
          <w:rFonts w:ascii="Arial Narrow" w:eastAsia="Arial Narrow" w:hAnsi="Arial Narrow" w:cs="Arial Narrow"/>
        </w:rPr>
        <w:t xml:space="preserve"> uz </w:t>
      </w:r>
      <w:proofErr w:type="spellStart"/>
      <w:r>
        <w:rPr>
          <w:rFonts w:ascii="Arial Narrow" w:eastAsia="Arial Narrow" w:hAnsi="Arial Narrow" w:cs="Arial Narrow"/>
        </w:rPr>
        <w:t>piecstāvu</w:t>
      </w:r>
      <w:proofErr w:type="spellEnd"/>
      <w:r>
        <w:rPr>
          <w:rFonts w:ascii="Arial Narrow" w:eastAsia="Arial Narrow" w:hAnsi="Arial Narrow" w:cs="Arial Narrow"/>
        </w:rPr>
        <w:t xml:space="preserve"> ēku, tolaik tik smags sabiedriskais transports nekursēja. Skaidro, ka ik pēc 3-4 min Brīvības ielā kursē sabiedriskais transports, kura vienas vienības </w:t>
      </w:r>
      <w:proofErr w:type="spellStart"/>
      <w:r>
        <w:rPr>
          <w:rFonts w:ascii="Arial Narrow" w:eastAsia="Arial Narrow" w:hAnsi="Arial Narrow" w:cs="Arial Narrow"/>
        </w:rPr>
        <w:t>pilnmasa</w:t>
      </w:r>
      <w:proofErr w:type="spellEnd"/>
      <w:r>
        <w:rPr>
          <w:rFonts w:ascii="Arial Narrow" w:eastAsia="Arial Narrow" w:hAnsi="Arial Narrow" w:cs="Arial Narrow"/>
        </w:rPr>
        <w:t xml:space="preserve"> sasniedz 30 tonnu svara, no kura cieš visa infrastruktūra. Tika uzrunāts raidījums Aizliegtais paņēmiens. Rīgas centrā ir aptuveni 100 000 kanalizācijas aku, Rīgas ūdens kanalizācijas aka atrodas arī pie iepriekšminētā īpašuma. [Attēls ar 1958. gada siltumtrases izbūves procesu Brīvības ielā.] Attiecīgajā periodā tika nostiprināta tranšeja, nogruvumiem nebija pamata. [Attēli ar Brīvības ielas siltuma trases izbūvi 2016. gadā.] Skaidro, ka nesenās siltumtrases pārbūves laikā Brīvības ielā izbūves malas netika nostiprinātas, toties sabiedriskais transports turpināja kustību, pēc minētajiem darbiem Brīvības ielas ceļa segums ir krietni nestabilāks kā iepriekš. Pēc iesniegtajām pretenzijām valsts kontroles un būvniecības birojs atbildēja, ka visi darbi ir noritējuši atbilstoši un pārkāpumi netika konstatēti. Uzskata, ka 2017. gadā tika turpināti darbi pie siltumtrases maiņas Brīvības ielas un Stabu ielas posmos, imitējot tranšeju malu nostiprināšanu. Imitācija sākās tikai pēc pretenzijas izteikšanas Būvniecības valsts kontroles 2017. gadā. Aizlieguma ceļa zīme smagā transporta kustībai vēsturiskajā centrā attiecas uz tikai smago transportu, neattiecas uz sabiedrisko transportu - lai neradītu bojājumus infrastruktūrai (259.6. p. 306. Zīme “Kravas automobiļiem braukt aizliegts”. Aizliegts braukt kravas automobiļiem un to sastāviem, kuru pilna masa ir lielāka par 3,5 t (ja zīmē pilna masa nav </w:t>
      </w:r>
      <w:r>
        <w:rPr>
          <w:rFonts w:ascii="Arial Narrow" w:eastAsia="Arial Narrow" w:hAnsi="Arial Narrow" w:cs="Arial Narrow"/>
        </w:rPr>
        <w:lastRenderedPageBreak/>
        <w:t xml:space="preserve">norādīta) vai kuru pilna masa ir lielāka par zīmē norādīto, kā arī traktortehnikai). Uzsver, ka sabiedriskā transporta masa pārsniedz kravas automobiļu masu. [Videomateriāls]. Namu īpašnieki netika informēti par uzsāktajiem remontdarbiem Brīvības ielā. Zemes konsistence Brīvības ielā - blīvā zemē lauzni nevarētu iedzīt. [Videomateriāls ar ceļa saguma bojājumu]. Skaidro, ka attiecīgā vieta ir trīs reizes labota, ceļa posms netur smagā sabiedriskā transporta radīto slodzi uz ielāpa vietu un var būt bīstams satiksmes dalībniekiem, katru reizi, kad vietai pāri brauc sabiedriskais transports, vibrācijas izplatās pa visu māju. Pēdējās vēstules rakstītas februārī, uz tām nav saņemta atbilde. Iesniedzējs ir informējis Rīgas satiksmi un policiju. Rūpējas par savu namīpašumu, uzskata, ka tas ir viens no skaistākajiem un sakoptākajiem īpašumiem Brīvības ielā. Pirms vairākiem gadiem ēkai veikta kapitālā restaurācija, nācās ieguldīt ievērojamas naudas summas, savukārt zemās īres cenas neattaisno izdevumus. Fasādes restaurācija šobrīd maksā aptuveni 80 000 - 90 000 Eiro. 2024. pavasarī veica 1. stāva fasādei padziļinātu atjaunošanu, 2025. gadā atkal parādījās kosmētiskās plaisas. Ar vibrācijām cīnās jau 7 gadus, vibrāciju intensitāte tikai pieaug. Piedāvā risinājumus, kurus nekavējoties realizēt: bojātā ceļa posma ierobežošana; nekavējoties uzsākt bojāto ceļa posmu remontu, pieaicināt labākos speciālistus taisīt lielu ceļa posmu remontu vismaz 20x20m); ierobežot sabiedriskā transporta ātrumu vēsturiskajā centrā no 50 km/h uz 30 km/h. Bojātas tiek arī blakus esošās vēsturiskās ēkas. Risinājumi tuvākajā nākotnē: ierobežot sabiedriskā transporta ātrumu; izvēlēties vieglākus sabiedriskā transporta līdzekļus vēsturiskajam centram; visu komunikāciju aku likvidēšana uz braucamās daļas, to pārnešana uz gājēju celiņiem vai zem asfaltbetona seguma vēsturiskajā centrā. Savādāk šo smago transportlīdzekļu triecienus tie nevar izturēt, kā to var redzēt uz visām ielām, kur tiek mainītas akas un </w:t>
      </w:r>
      <w:proofErr w:type="spellStart"/>
      <w:r>
        <w:rPr>
          <w:rFonts w:ascii="Arial Narrow" w:eastAsia="Arial Narrow" w:hAnsi="Arial Narrow" w:cs="Arial Narrow"/>
        </w:rPr>
        <w:t>notekakas</w:t>
      </w:r>
      <w:proofErr w:type="spellEnd"/>
      <w:r>
        <w:rPr>
          <w:rFonts w:ascii="Arial Narrow" w:eastAsia="Arial Narrow" w:hAnsi="Arial Narrow" w:cs="Arial Narrow"/>
        </w:rPr>
        <w:t xml:space="preserve">; demontēt vadus no ēku fasādēm sabiedriskajam transportam. Atsevišķās stundās ātrumu pārsniedz ne tikai vieglie auto, bet arī sabiedriskā transporta līdzekļi. Rīgas pilsētai jākompensē radītie zaudējumi namīpašniekiem pilnā apmērā. Namīpašnieki nevar un arī neuzņemsies atbildību par tiem likumā noteikto: “Saskaņā ar Civillikuma 1084. pantu katram būves īpašniekam, lai aizsargātu sabiedrisko drošību, jātur sava būve tādā stāvoklī, ka no tās nevar rasties kaitējums ne kaimiņiem, ne garāmgājējiem, ne arī tās lietotājiem.” Skaidro, ka visas atbildīgās institūcijas ir informētas, ka apzināti tiek bojāti trešo personu īpašumi daudzu gadu garumā un notiek bezdarbība no atbildīgajām iestādēm, nekavējoties nenovēršot cēloņus. Viss ir dokumentēts ar laika zīmogiem. Namīpašnieku rīcības iespējas (ironiski): vēsturiskajām ēkām noņemt visus dekoratīvos elementus un pārvērst bloku māju fasādēs, lai varētu garantēt, ka nekas no tām nevar nogāzties dēļ pastāvīgajām vibrācijām, ko izraisa sabiedriskais transports Rīgas centrā; ziņot starptautiskajai UNESCO organizācijai ar lūgumu anulēt UNESCO statusu Rīgas centram, jo tas netiek saudzēts, kā to nosaka Rīgas vēsturiskā centra saglabāšanas un aizsardzības likuma 5. pants. Pateicas par uzklausīšanu. Īpašumam veiktas visas būvniecības noteikumos minētās pārbaudes, ēkai patlaban viss ir kārtībā, nav tehnisko problēmu. </w:t>
      </w:r>
    </w:p>
    <w:p w14:paraId="3331063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pateicas par stāstījumu, min, ka sabiedriskais transports no šāda aspekta vēl nav aplūkots. Vaicā vai būvvaldei ir komentārs par attiecīgo jautājumu.</w:t>
      </w:r>
    </w:p>
    <w:p w14:paraId="7AC96A30"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var piedāvāt balsojumu par zirgu ratiem, šaubās, ka šāds risinājums gūtu atbalstu. Arī citās Eiropas pilsētās ir tikpat smags sabiedriskais transports un transportlīdzekļu svars ir adekvāts, problēmu saskata ceļu segumā un grunts sastāvā. Ceļu inženieris varētu jautājumu komentēt labāk. Grunts un izskalojumi, Rīgas vēsturiskajā centrā lielākajā daļā nav lietus kanalizācijas, video redzami izskalojumi. Tā notiks līdz brīdim, kad tiks rasts risinājums. Pauž bažas par problēmas atrisinājumu.</w:t>
      </w:r>
    </w:p>
    <w:p w14:paraId="1BFBA25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vaicā, vai trubas ierobežojošu betona sienu novākšana no infrastruktūras Brīvības ielā izraisīja vibrāciju izplatību. Ja pēc 2017. gada vibrācijas ir palielinājušās, tad visa sistēma ir savstarpēji saistīta, kas korelē ar vibrāciju palielināšanos. Siltumtrasei kādreiz bija mīkstā apdare, tagad ir </w:t>
      </w:r>
      <w:proofErr w:type="spellStart"/>
      <w:r>
        <w:rPr>
          <w:rFonts w:ascii="Arial Narrow" w:eastAsia="Arial Narrow" w:hAnsi="Arial Narrow" w:cs="Arial Narrow"/>
        </w:rPr>
        <w:t>pilnčaulu</w:t>
      </w:r>
      <w:proofErr w:type="spellEnd"/>
      <w:r>
        <w:rPr>
          <w:rFonts w:ascii="Arial Narrow" w:eastAsia="Arial Narrow" w:hAnsi="Arial Narrow" w:cs="Arial Narrow"/>
        </w:rPr>
        <w:t xml:space="preserve"> trubas, kurām šādas norobežojošas sienas nav nepieciešamas. Vaicā vai grunts visa ir vienmērīgi peldoša, kas izraisītu biežākus izskalojumus un lielākus zaudējumus.</w:t>
      </w:r>
    </w:p>
    <w:p w14:paraId="1F8F6A20"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P.Sutta</w:t>
      </w:r>
      <w:proofErr w:type="spellEnd"/>
      <w:r>
        <w:rPr>
          <w:rFonts w:ascii="Arial Narrow" w:eastAsia="Arial Narrow" w:hAnsi="Arial Narrow" w:cs="Arial Narrow"/>
        </w:rPr>
        <w:t xml:space="preserve"> apliecina, ka problēmas sākušās ar 2016. gada siltumtrases pārbūvēm, pēc iesniegtajām vēstulēm ir veidotas posmu barjeras. </w:t>
      </w:r>
    </w:p>
    <w:p w14:paraId="5BE71FE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vaicā, vai ir iespējams nostiprināt grunti, ir jāizprot, kādēļ radušās vibrācijas un cik lielas tās ir.</w:t>
      </w:r>
    </w:p>
    <w:p w14:paraId="4CBF7EF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P.Sutta</w:t>
      </w:r>
      <w:proofErr w:type="spellEnd"/>
      <w:r>
        <w:rPr>
          <w:rFonts w:ascii="Arial Narrow" w:eastAsia="Arial Narrow" w:hAnsi="Arial Narrow" w:cs="Arial Narrow"/>
        </w:rPr>
        <w:t xml:space="preserve"> atsaucas uz paziņu no ceļu būves, kas apliecina, ka atjaunots tiek </w:t>
      </w:r>
      <w:proofErr w:type="spellStart"/>
      <w:r>
        <w:rPr>
          <w:rFonts w:ascii="Arial Narrow" w:eastAsia="Arial Narrow" w:hAnsi="Arial Narrow" w:cs="Arial Narrow"/>
        </w:rPr>
        <w:t>virssegums</w:t>
      </w:r>
      <w:proofErr w:type="spellEnd"/>
      <w:r>
        <w:rPr>
          <w:rFonts w:ascii="Arial Narrow" w:eastAsia="Arial Narrow" w:hAnsi="Arial Narrow" w:cs="Arial Narrow"/>
        </w:rPr>
        <w:t>. Ir uzdevis jautājumu par dokumentāciju un slodzes testu Brīvības ielai un citām ielām RVC, vai ir zināms, kas atrodas zem seguma un tas ir atbilstošs smagā transporta kustībai. Segums un zemes sastāvs, kas ir bijis atbilstošs zirgu transportam, var nebūt atbilstošs mūsdienu transportam. Vibrācijas mainās, tās ir atkarīgas no zemes blīvuma, zeme zem trubām netiek pieblietēta. Skaidro, ka mazas bedres vairo vibrāciju, nepieciešams tests.</w:t>
      </w:r>
    </w:p>
    <w:p w14:paraId="69769D5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uzsver, ka nepārstāv nevienu Rīgas domes institūciju, kas atbild par ielu segumu. Tic iesniedzējam, ka vibrācijas varētu būt radušās nekvalitatīvas siltumtrases maiņas rezultātā. Citur pēc siltumtrases nomaiņas nav dzirdētas sūdzības, taču tas neizslēdz, ka arī citos posmos nav bijuši veikti pietiekami kvalitatīvi </w:t>
      </w:r>
      <w:proofErr w:type="spellStart"/>
      <w:r>
        <w:rPr>
          <w:rFonts w:ascii="Arial Narrow" w:eastAsia="Arial Narrow" w:hAnsi="Arial Narrow" w:cs="Arial Narrow"/>
        </w:rPr>
        <w:t>bezkanāla</w:t>
      </w:r>
      <w:proofErr w:type="spellEnd"/>
      <w:r>
        <w:rPr>
          <w:rFonts w:ascii="Arial Narrow" w:eastAsia="Arial Narrow" w:hAnsi="Arial Narrow" w:cs="Arial Narrow"/>
        </w:rPr>
        <w:t xml:space="preserve"> siltumtrases būvdarbi. Uzskata, ka viena no problēmām ir tā, ka valstī likumdošana pieļauj fragmentētu skatījumu uz būvēm - veicot dažāda rakstura darbus, diemžēl, nav prasība visu apvienot vienā projektā un skatīties uz to kā vienotu risinājumu. Siltumtrases nomaiņa un ielas pārbūve ir atsevišķi projekti, nevienam nav pilna skatījuma uz projektu risinājumiem. Uz publiskiem pasūtījumiem strādā speciālisti, kuri tikai paraksta, ko kāds ir uzzīmējis, bet ir milzīgs skaits diletantu, kuri neorientējas attiecīgajā sfērā un sniedz pakalpojumus. Cēlonis varētu būt nekvalitatīvi darbi konkrētajā ceļa posmā. RVC SAP var  rakstīt konkrētajām institūcijām, ka fragmentētā pieeja būvniecībā nav pieļaujama un atbalstāma. Publiskais iepirkums par zemāko cenu pieļauj lielu neprofesionalitāti veicot jebkurus darbus.</w:t>
      </w:r>
    </w:p>
    <w:p w14:paraId="067F547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pietiekami labi pārzin situāciju konkrētajā posmā. Uzskata, ka reālākais, par ko var domāt, ir ātruma ierobežojums, piemēram, tāds kā Miera ielā, ko kontrolē pašvaldības policija. Viena lieta ir par smago sabiedrisko transportu, otra - vieglais transports, piemēram, motobraucēji vakara stundās. Pārējais - seguma kvalitāte. Par ātrumu - jābūt kāda transporta speciālista slēdzienam, transporta ir daudz un satiksme ir intensīva.</w:t>
      </w:r>
    </w:p>
    <w:p w14:paraId="5DD76F9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norāda, ka ierobežot sabiedrisko transportu būtu sarežģīti. </w:t>
      </w:r>
    </w:p>
    <w:p w14:paraId="2CE07CA0"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uzskata, ka problēma ir nevis ātrums, bet gan defektīvs virsmas segums.</w:t>
      </w:r>
    </w:p>
    <w:p w14:paraId="3B19C344"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norāda, ka Rīgā nav nevienas vietas, kurā pēc darbu veikšanas nav </w:t>
      </w:r>
      <w:proofErr w:type="spellStart"/>
      <w:r>
        <w:rPr>
          <w:rFonts w:ascii="Arial Narrow" w:eastAsia="Arial Narrow" w:hAnsi="Arial Narrow" w:cs="Arial Narrow"/>
        </w:rPr>
        <w:t>iesēdumi</w:t>
      </w:r>
      <w:proofErr w:type="spellEnd"/>
      <w:r>
        <w:rPr>
          <w:rFonts w:ascii="Arial Narrow" w:eastAsia="Arial Narrow" w:hAnsi="Arial Narrow" w:cs="Arial Narrow"/>
        </w:rPr>
        <w:t>. Darbi nav veikti kvalitatīvi, fragmentēts skatījums viena projekta robežās izraisa to, ka drīz pēc pārbūvēm tiek veikti garantijas darbi.</w:t>
      </w:r>
    </w:p>
    <w:p w14:paraId="6664E9E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kā pozitīvu piemēru min Kalnciema ielu, trasē uz Lidostu.</w:t>
      </w:r>
    </w:p>
    <w:p w14:paraId="486F54AF"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V.Brūzis</w:t>
      </w:r>
      <w:proofErr w:type="spellEnd"/>
      <w:r>
        <w:rPr>
          <w:rFonts w:ascii="Arial Narrow" w:eastAsia="Arial Narrow" w:hAnsi="Arial Narrow" w:cs="Arial Narrow"/>
        </w:rPr>
        <w:t xml:space="preserve"> uzskata, ka jautājums tiek skatīts emocionālā bāze, vaicā, vai ir sertificēta </w:t>
      </w:r>
      <w:proofErr w:type="spellStart"/>
      <w:r>
        <w:rPr>
          <w:rFonts w:ascii="Arial Narrow" w:eastAsia="Arial Narrow" w:hAnsi="Arial Narrow" w:cs="Arial Narrow"/>
        </w:rPr>
        <w:t>būvspeciālista</w:t>
      </w:r>
      <w:proofErr w:type="spellEnd"/>
      <w:r>
        <w:rPr>
          <w:rFonts w:ascii="Arial Narrow" w:eastAsia="Arial Narrow" w:hAnsi="Arial Narrow" w:cs="Arial Narrow"/>
        </w:rPr>
        <w:t xml:space="preserve"> oficiāls slēdziens. Vaicā, vai iesniedzējs ir vērsies RD īpašuma departamentā par jautājumiem fasāžu sakarā.</w:t>
      </w:r>
    </w:p>
    <w:p w14:paraId="721095C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P.Sutta</w:t>
      </w:r>
      <w:proofErr w:type="spellEnd"/>
      <w:r>
        <w:rPr>
          <w:rFonts w:ascii="Arial Narrow" w:eastAsia="Arial Narrow" w:hAnsi="Arial Narrow" w:cs="Arial Narrow"/>
        </w:rPr>
        <w:t xml:space="preserve"> ir runājis ar būvinženieri, kurš apliecinājis, ka šādu slēdzienu nav gatavs rakstīt, jo Rīgas satiksme pieprasīs, kādā veidā tiek pierādīts, ka vibrācijas ir tieši no sabiedriskā transporta un atsakās šādu slēdzienu rakstīt, jo uz spēles tiek likts sertifikāts. Ir runājis ar citiem namīpašniekiem, kam arī ir šādas problēmas, taču tie nevarēja piedalīties sēdē. Ir tiesu izpildītāja oficiāls apstiprinājums par vibrācijām.</w:t>
      </w:r>
    </w:p>
    <w:p w14:paraId="014E520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piebilst, ka standarta slodze, kam ir paredzētas akas, ir 40 t.</w:t>
      </w:r>
    </w:p>
    <w:p w14:paraId="34AD9782"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J.Golubevs</w:t>
      </w:r>
      <w:proofErr w:type="spellEnd"/>
      <w:r>
        <w:rPr>
          <w:rFonts w:ascii="Arial Narrow" w:eastAsia="Arial Narrow" w:hAnsi="Arial Narrow" w:cs="Arial Narrow"/>
        </w:rPr>
        <w:t xml:space="preserve"> </w:t>
      </w:r>
      <w:proofErr w:type="spellStart"/>
      <w:r>
        <w:rPr>
          <w:rFonts w:ascii="Arial Narrow" w:eastAsia="Arial Narrow" w:hAnsi="Arial Narrow" w:cs="Arial Narrow"/>
        </w:rPr>
        <w:t>saidro</w:t>
      </w:r>
      <w:proofErr w:type="spellEnd"/>
      <w:r>
        <w:rPr>
          <w:rFonts w:ascii="Arial Narrow" w:eastAsia="Arial Narrow" w:hAnsi="Arial Narrow" w:cs="Arial Narrow"/>
        </w:rPr>
        <w:t xml:space="preserve">, ka viņam ir nepatīkami dzirdēt stāstu, kas veltīts Rīgas satiksmei, kaut arī Rīgas satiksmes atbildība konkrētajā situācijā ir 0. </w:t>
      </w:r>
      <w:proofErr w:type="spellStart"/>
      <w:r>
        <w:rPr>
          <w:rFonts w:ascii="Arial Narrow" w:eastAsia="Arial Narrow" w:hAnsi="Arial Narrow" w:cs="Arial Narrow"/>
        </w:rPr>
        <w:t>P.Sutta</w:t>
      </w:r>
      <w:proofErr w:type="spellEnd"/>
      <w:r>
        <w:rPr>
          <w:rFonts w:ascii="Arial Narrow" w:eastAsia="Arial Narrow" w:hAnsi="Arial Narrow" w:cs="Arial Narrow"/>
        </w:rPr>
        <w:t xml:space="preserve"> nav noskaidrojis, ar ko nodarbojas Rīgas satiksme un ar ko </w:t>
      </w: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mobilitātes departaments. Rīgas satiksme nenodarbojas ar būvniecību, bet gan ar infrastruktūras uzturēšanu, kas ir paredzēta tramvajiem un trolejbusiem, kontakttīkla uzturēšanu un būvniecību - balstiem, tramvaja sliedēm, pārmijām sabiedriskajam transportam, bet ne ar brauktuvēm konkrētajā Brīvības ielas posmā. Par smagu transportu piekrīt </w:t>
      </w:r>
      <w:proofErr w:type="spellStart"/>
      <w:r>
        <w:rPr>
          <w:rFonts w:ascii="Arial Narrow" w:eastAsia="Arial Narrow" w:hAnsi="Arial Narrow" w:cs="Arial Narrow"/>
        </w:rPr>
        <w:t>V.Brūzim</w:t>
      </w:r>
      <w:proofErr w:type="spellEnd"/>
      <w:r>
        <w:rPr>
          <w:rFonts w:ascii="Arial Narrow" w:eastAsia="Arial Narrow" w:hAnsi="Arial Narrow" w:cs="Arial Narrow"/>
        </w:rPr>
        <w:t>, ka nepieciešams inženieru ekspertu slēdziens par transporta izraisītajām vibrācijām, tiesu izpildītājs attiecīgajā jautājumā nav kompetents. Liecina, ka nepieciešams atrast kopsakarības, ka sabiedriskā transporta satiksme korelē ar izraisītajām vibrācijām. Apgalvo, ka sabiedriskais transports attiecīgajā posmā nebrauc ar ātrumu 50 km/h, sabiedriskais transports pilsētā pārvietojas ar vidējo ātrumu 16 km/h - 19 km/h, ne ātrāk, 50 km/h ātrumu transports spējīgs uzņemt ārpus RVC robežām. Vibrācija konkrētajā posmā varētu veidoties no vieglā, nevis sabiedriskā transporta. Būtiski inženierijā - jāsaprot, ka smagais kravas transports uz vienu m2 ar platajām riepām izdara mazāku spiedienu nekā vieglā automašīna ar savām riepām. Neskatoties uz to, ka problēma pastāv, uzskata, ka ir meklēti nepareizie cēloņi un pie vainas ir nekvalitatīvais segums un akas.</w:t>
      </w:r>
    </w:p>
    <w:p w14:paraId="029A1C3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nolasa Rīgas </w:t>
      </w:r>
      <w:proofErr w:type="spellStart"/>
      <w:r>
        <w:rPr>
          <w:rFonts w:ascii="Arial Narrow" w:eastAsia="Arial Narrow" w:hAnsi="Arial Narrow" w:cs="Arial Narrow"/>
        </w:rPr>
        <w:t>valstspilsētas</w:t>
      </w:r>
      <w:proofErr w:type="spellEnd"/>
      <w:r>
        <w:rPr>
          <w:rFonts w:ascii="Arial Narrow" w:eastAsia="Arial Narrow" w:hAnsi="Arial Narrow" w:cs="Arial Narrow"/>
        </w:rPr>
        <w:t xml:space="preserve"> pašvaldības </w:t>
      </w: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un mobilitātes departamenta atbildi, izsaka cerību, ka konkrētajā jautājumā notiks kāda virzība.</w:t>
      </w:r>
    </w:p>
    <w:p w14:paraId="6D391B9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un mobilitātes departamenta rakstiskā atbilde: “Apsekojot Brīvības ielu posmā no Elizabetes ielas līdz Tallinas ielai</w:t>
      </w:r>
      <w:r>
        <w:rPr>
          <w:rFonts w:ascii="Arial Narrow" w:eastAsia="Arial Narrow" w:hAnsi="Arial Narrow" w:cs="Arial Narrow"/>
          <w:u w:val="single"/>
        </w:rPr>
        <w:t>, konstatētas atsevišķi lietus ūdens pieņēmēji ap kuriem izveidojušies asfaltbetona seguma izdrupumi, u.c. defekti, kas šobrīd nav bīstami satiksmei, bet var radīt papildus vibrācijas un troksni, Departaments septembra ietvaros uzsāks asfaltbetona seguma remontdarbus pie lietus ūdens pieņēmējiem, kur tas nepieciešams.</w:t>
      </w:r>
      <w:r>
        <w:rPr>
          <w:rFonts w:ascii="Arial Narrow" w:eastAsia="Arial Narrow" w:hAnsi="Arial Narrow" w:cs="Arial Narrow"/>
        </w:rPr>
        <w:t xml:space="preserve"> Tā pat minētajā ielas posmā konstatētas vairākas Komersantiem piederīgas inženierkomunikācijas, kas ir iesēdušās, ar apdrupušu asfaltbetona segumu, u.c. defektiem, kas var radīt vibrāciju un papildus troksni, šīs inženierkomunikācijas Departamenta pārstāvji atzīmēs un nosūtīs atbildīgajiem inženierkomunikāciju valdītājiem ar lūgumu veikt to remontu.”</w:t>
      </w:r>
    </w:p>
    <w:p w14:paraId="42E5765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vaicā, kāda ir RD PAD loma šajā jautājumā, jo īpaši brīdī, kad tiks lāpīts Brīvības ielas segums.</w:t>
      </w:r>
    </w:p>
    <w:p w14:paraId="77FA038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atbild, ka attīstības departamenta atbildība ir 0. Kamēr pastāv fragmentēta pieeja jebkuram objektam un projektiem un neeksistē iespēja paraudzīties uz objektu kā vienu veselu kopumu. Objektā, tāpat kā organismā viss ir savstarpēji saistīts. Šāda pieeja nav pieļaujama, pat ja saistošajos noteikumos topošajā RVC plānojumā tas tiktu iekļauts no pašvaldības puses - nav pieļaujama šāda objektu projektu fragmentācija, vienā ēkā vai objektā notiekošus darbus pieņem tikai vienotā būvprojektā - bet ja tam neatbildīs valsts līmeņa regulējums, nav iespējams nodrošināt reālo izpildi. Kamēr fragmentēta pieeja tiek atbalstīta arvien vairāk caur regulējumu virzīta, tikmēr ar to nav neko iespējams iesākt. Skatot projektu daudz resursu aiziet meklējot, vai paralēli objektā nenoris vēl kādi projekti. Pat ja Departamentā skaņojošais inženieris gribētu paraudzīties uz objektu kā vienotu risinājumu, viņam nav pieejama “pilna bilde”.</w:t>
      </w:r>
    </w:p>
    <w:p w14:paraId="4D66520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dod vārdu Rīgas </w:t>
      </w:r>
      <w:proofErr w:type="spellStart"/>
      <w:r>
        <w:rPr>
          <w:rFonts w:ascii="Arial Narrow" w:eastAsia="Arial Narrow" w:hAnsi="Arial Narrow" w:cs="Arial Narrow"/>
        </w:rPr>
        <w:t>valstspilsētas</w:t>
      </w:r>
      <w:proofErr w:type="spellEnd"/>
      <w:r>
        <w:rPr>
          <w:rFonts w:ascii="Arial Narrow" w:eastAsia="Arial Narrow" w:hAnsi="Arial Narrow" w:cs="Arial Narrow"/>
        </w:rPr>
        <w:t xml:space="preserve"> pašvaldības </w:t>
      </w: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un mobilitātes departamenta pārstāvim </w:t>
      </w:r>
      <w:proofErr w:type="spellStart"/>
      <w:r>
        <w:rPr>
          <w:rFonts w:ascii="Arial Narrow" w:eastAsia="Arial Narrow" w:hAnsi="Arial Narrow" w:cs="Arial Narrow"/>
        </w:rPr>
        <w:t>P.Sabļinam</w:t>
      </w:r>
      <w:proofErr w:type="spellEnd"/>
      <w:r>
        <w:rPr>
          <w:rFonts w:ascii="Arial Narrow" w:eastAsia="Arial Narrow" w:hAnsi="Arial Narrow" w:cs="Arial Narrow"/>
        </w:rPr>
        <w:t>.</w:t>
      </w:r>
    </w:p>
    <w:p w14:paraId="69656CF2"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runā par </w:t>
      </w:r>
      <w:proofErr w:type="spellStart"/>
      <w:r>
        <w:rPr>
          <w:rFonts w:ascii="Arial Narrow" w:eastAsia="Arial Narrow" w:hAnsi="Arial Narrow" w:cs="Arial Narrow"/>
        </w:rPr>
        <w:t>kapitālbūvniecību</w:t>
      </w:r>
      <w:proofErr w:type="spellEnd"/>
      <w:r>
        <w:rPr>
          <w:rFonts w:ascii="Arial Narrow" w:eastAsia="Arial Narrow" w:hAnsi="Arial Narrow" w:cs="Arial Narrow"/>
        </w:rPr>
        <w:t xml:space="preserve"> - ar visiem segumiem un konstrukcijām. 10, 15 gadu laikā no maģistrālām ielām neviena iela netika pārbūvēta. Visi segumi ir veci, visi attiecīgie darbi ir tikai seguma atjaunošanas darbi, kad tiek nomainītas asfaltbetona virskārtas, ja būtu ilūzija, ka tas kalpos 10 vai 20 gadus, tas būtu naivi. Rīgas kapitālai pārbūvei trūkst līdzekļu. Šāda posma, 1 km pārbūve maksātu vismaz 5 000 000 - 10 000 000 Eiro, visas komunikācijas būtu jānostiprina un jāpārbūvē. Patlaban iespējams vienīgi izlīdzināt un ik pēc 10 gadiem nomainīt segumu.</w:t>
      </w:r>
    </w:p>
    <w:p w14:paraId="731165AA"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R.Liepiņš</w:t>
      </w:r>
      <w:proofErr w:type="spellEnd"/>
      <w:r>
        <w:rPr>
          <w:rFonts w:ascii="Arial Narrow" w:eastAsia="Arial Narrow" w:hAnsi="Arial Narrow" w:cs="Arial Narrow"/>
        </w:rPr>
        <w:t xml:space="preserve"> uzdod jautājumu, vai vibrācijas var veidoties no neblīva apakšējā zemes seguma. </w:t>
      </w:r>
    </w:p>
    <w:p w14:paraId="7D761E38"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atbild, ka zemes segums nav homogēns un svārstās no 0,5 - 1 m. Segumam ir vairāki slāņi, kas likti dažādos periodos, tiem ir dažādi šķembu biezumi, apakšējos slāņos valda “eklektika”. Kamēr netiks kapitāli pārbūvētas maģistrālās ielas, problēmas turpināsies.</w:t>
      </w:r>
    </w:p>
    <w:p w14:paraId="3772471A"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vaicā, vai Brīvības ielā ceļa segumam ir sliktāks stāvoklis nekā citās ielās, </w:t>
      </w: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atbild, ka netiek veikta šāda statistika un tas nav zināms, taču komunikāciju maiņa var izraisīt vai pastiprināt šādas problēmas.</w:t>
      </w:r>
    </w:p>
    <w:p w14:paraId="361E748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norāda, ka rakstiskā </w:t>
      </w:r>
      <w:proofErr w:type="spellStart"/>
      <w:r>
        <w:rPr>
          <w:rFonts w:ascii="Arial Narrow" w:eastAsia="Arial Narrow" w:hAnsi="Arial Narrow" w:cs="Arial Narrow"/>
        </w:rPr>
        <w:t>Ārtelpas</w:t>
      </w:r>
      <w:proofErr w:type="spellEnd"/>
      <w:r>
        <w:rPr>
          <w:rFonts w:ascii="Arial Narrow" w:eastAsia="Arial Narrow" w:hAnsi="Arial Narrow" w:cs="Arial Narrow"/>
        </w:rPr>
        <w:t xml:space="preserve"> un mobilitātes atbilde ir pretrunā ar sēdē izskanējušo informāciju.</w:t>
      </w:r>
    </w:p>
    <w:p w14:paraId="496A49B2"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skaidro, ka rakstiski minētie ir īstermiņa risinājumi, kuru kalpošanas laiks ir 3-5 gadi.</w:t>
      </w:r>
    </w:p>
    <w:p w14:paraId="0D9A10E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w:t>
      </w:r>
      <w:proofErr w:type="spellStart"/>
      <w:r>
        <w:rPr>
          <w:rFonts w:ascii="Arial Narrow" w:eastAsia="Arial Narrow" w:hAnsi="Arial Narrow" w:cs="Arial Narrow"/>
        </w:rPr>
        <w:t>norofmulē</w:t>
      </w:r>
      <w:proofErr w:type="spellEnd"/>
      <w:r>
        <w:rPr>
          <w:rFonts w:ascii="Arial Narrow" w:eastAsia="Arial Narrow" w:hAnsi="Arial Narrow" w:cs="Arial Narrow"/>
        </w:rPr>
        <w:t xml:space="preserve"> RVC SAP atbildi: smaga, t.s. sabiedriskā transporta vibrācijas ir būtisks apbūves degradācijas faktors Rīgas vēsturiskajā centrā. Būtiska transporta slodzes sabalansēšana ar pamatnes noturību, ko nedrīkst bojāt fragmentāru komunikāciju pārbūvju laikā. Padome atbalsta ēku īpašnieku vēlmi nodrošināt Rīgas vēsturiskā centra aizsardzību pret vibrācijām un par to informēt atbildīgās institūcijas.</w:t>
      </w:r>
    </w:p>
    <w:p w14:paraId="6A871C3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uzskata, ka ir nepieciešama kapitāla ielu pārbūve, lietus kanalizāciju un notekūdeņu sakārtošana, svarīgs ir ekspertu viedoklis.</w:t>
      </w:r>
    </w:p>
    <w:p w14:paraId="5C529A4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pauž, ka reāls risinājums varētu būt komunikāciju tuneļu izbūve zem ielām, kā tas ir citviet Eiropā, uzdod jautājumu, vai pašvaldība ir šādu risinājumu apsvērusi.</w:t>
      </w:r>
    </w:p>
    <w:p w14:paraId="67F5CBB7"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atbild, ka noteikti nē, jo eksistē problēmas ar komunikāciju kabeļiem, kuriem, rekonstruējot ielas, būtu jāierīko kopīgas kanālu trases. Pašvaldība apsver mīkstās kabeļu kanalizācijas izveidošanu, kurā var ievietot smalkos optiskos kabeļus, šis ir pirmais solis.</w:t>
      </w:r>
    </w:p>
    <w:p w14:paraId="5B952C9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P.Sabļins</w:t>
      </w:r>
      <w:proofErr w:type="spellEnd"/>
      <w:r>
        <w:rPr>
          <w:rFonts w:ascii="Arial Narrow" w:eastAsia="Arial Narrow" w:hAnsi="Arial Narrow" w:cs="Arial Narrow"/>
        </w:rPr>
        <w:t xml:space="preserve"> komentē jautājumu par tuneļiem - sākotnēji bija lielisks tuneļa projekts Čaka ielai, viss beidzās slikti, komunikāciju turētāji savā starpā nevarēja vienoties, lai šādus tuneļus varētu būvēt jāmaina L </w:t>
      </w:r>
      <w:proofErr w:type="spellStart"/>
      <w:r>
        <w:rPr>
          <w:rFonts w:ascii="Arial Narrow" w:eastAsia="Arial Narrow" w:hAnsi="Arial Narrow" w:cs="Arial Narrow"/>
        </w:rPr>
        <w:t>bēni</w:t>
      </w:r>
      <w:proofErr w:type="spellEnd"/>
      <w:r>
        <w:rPr>
          <w:rFonts w:ascii="Arial Narrow" w:eastAsia="Arial Narrow" w:hAnsi="Arial Narrow" w:cs="Arial Narrow"/>
        </w:rPr>
        <w:t>, inženierkomunikāciju izvietojums atsevišķos tuneļos. Katrai iesaistītajai pusei ir savas intereses, tas apgrūtina šāda veida projekta realizāciju.</w:t>
      </w:r>
    </w:p>
    <w:p w14:paraId="04DC28B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P.Sutta</w:t>
      </w:r>
      <w:proofErr w:type="spellEnd"/>
      <w:r>
        <w:rPr>
          <w:rFonts w:ascii="Arial Narrow" w:eastAsia="Arial Narrow" w:hAnsi="Arial Narrow" w:cs="Arial Narrow"/>
        </w:rPr>
        <w:t xml:space="preserve"> skaidro, ka Rīgas tehniskā universitāte ir veikti visi mērījumi, demonstrē video ar Rīgas satiksmes autobusa braukšanas ātrumu Brīvības ielā.</w:t>
      </w:r>
    </w:p>
    <w:p w14:paraId="0D1202F8" w14:textId="7FE79B7A"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Aicina institūcijas savā starpā vienoties par stratēģiju, kā atrisināt ceļu seguma un vibrāciju jautājumu. Uzskata, ka rakstīt vēstules UNESCO nav risinājums, šāda rīcība liecinātu par institūciju nespēju risināt lokālus jautājumus.</w:t>
      </w:r>
    </w:p>
    <w:p w14:paraId="07089075"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Lapiņš pateicas par diskusiju, aicina jautājumu slēgt.</w:t>
      </w:r>
    </w:p>
    <w:p w14:paraId="6E9A79FF"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sz w:val="24"/>
          <w:szCs w:val="24"/>
        </w:rPr>
        <w:t xml:space="preserve"> </w:t>
      </w:r>
      <w:r>
        <w:rPr>
          <w:rFonts w:ascii="Arial Narrow" w:eastAsia="Arial Narrow" w:hAnsi="Arial Narrow" w:cs="Arial Narrow"/>
          <w:b/>
          <w:bCs/>
        </w:rPr>
        <w:t>5.</w:t>
      </w:r>
    </w:p>
    <w:p w14:paraId="37470CE5" w14:textId="77777777" w:rsidR="00825DD0" w:rsidRDefault="00E70739">
      <w:pPr>
        <w:spacing w:before="240"/>
        <w:ind w:left="280"/>
        <w:jc w:val="center"/>
        <w:rPr>
          <w:rFonts w:ascii="Arial Narrow" w:eastAsia="Arial Narrow" w:hAnsi="Arial Narrow" w:cs="Arial Narrow"/>
          <w:b/>
          <w:bCs/>
          <w:sz w:val="26"/>
          <w:szCs w:val="26"/>
        </w:rPr>
      </w:pPr>
      <w:r>
        <w:rPr>
          <w:rFonts w:ascii="Arial Narrow" w:eastAsia="Arial Narrow" w:hAnsi="Arial Narrow" w:cs="Arial Narrow"/>
          <w:b/>
          <w:bCs/>
          <w:sz w:val="26"/>
          <w:szCs w:val="26"/>
        </w:rPr>
        <w:t>Vēsturiskās apbūves pārbūve un ēku jaunbūve Zvaigžņu ielā 1, Rīgā;</w:t>
      </w:r>
    </w:p>
    <w:p w14:paraId="3BC67E57" w14:textId="77777777" w:rsidR="00825DD0" w:rsidRDefault="00E70739">
      <w:pPr>
        <w:ind w:left="280"/>
        <w:jc w:val="center"/>
        <w:rPr>
          <w:rFonts w:ascii="Arial Narrow" w:eastAsia="Arial Narrow" w:hAnsi="Arial Narrow" w:cs="Arial Narrow"/>
          <w:b/>
          <w:bCs/>
        </w:rPr>
      </w:pPr>
      <w:r>
        <w:rPr>
          <w:rFonts w:ascii="Arial Narrow" w:eastAsia="Arial Narrow" w:hAnsi="Arial Narrow" w:cs="Arial Narrow"/>
          <w:b/>
          <w:bCs/>
        </w:rPr>
        <w:t>Iesniedzējs: SIA “</w:t>
      </w:r>
      <w:proofErr w:type="spellStart"/>
      <w:r>
        <w:rPr>
          <w:rFonts w:ascii="Arial Narrow" w:eastAsia="Arial Narrow" w:hAnsi="Arial Narrow" w:cs="Arial Narrow"/>
          <w:b/>
          <w:bCs/>
        </w:rPr>
        <w:t>Alsins</w:t>
      </w:r>
      <w:proofErr w:type="spellEnd"/>
      <w:r>
        <w:rPr>
          <w:rFonts w:ascii="Arial Narrow" w:eastAsia="Arial Narrow" w:hAnsi="Arial Narrow" w:cs="Arial Narrow"/>
          <w:b/>
          <w:bCs/>
        </w:rPr>
        <w:t xml:space="preserve"> </w:t>
      </w:r>
      <w:proofErr w:type="spellStart"/>
      <w:r>
        <w:rPr>
          <w:rFonts w:ascii="Arial Narrow" w:eastAsia="Arial Narrow" w:hAnsi="Arial Narrow" w:cs="Arial Narrow"/>
          <w:b/>
          <w:bCs/>
        </w:rPr>
        <w:t>Architecture</w:t>
      </w:r>
      <w:proofErr w:type="spellEnd"/>
      <w:r>
        <w:rPr>
          <w:rFonts w:ascii="Arial Narrow" w:eastAsia="Arial Narrow" w:hAnsi="Arial Narrow" w:cs="Arial Narrow"/>
          <w:b/>
          <w:bCs/>
        </w:rPr>
        <w:t xml:space="preserve"> Latvija”</w:t>
      </w:r>
    </w:p>
    <w:p w14:paraId="48E99E94" w14:textId="77777777" w:rsidR="00825DD0" w:rsidRDefault="00A205B8">
      <w:pPr>
        <w:ind w:left="280"/>
        <w:jc w:val="center"/>
      </w:pPr>
      <w:r>
        <w:pict w14:anchorId="30373C62">
          <v:rect id="_x0000_i1027" style="width:0;height:1.5pt" o:hralign="center" o:hrstd="t" o:hr="t" fillcolor="#a0a0a0" stroked="f"/>
        </w:pict>
      </w:r>
    </w:p>
    <w:p w14:paraId="45757ED7" w14:textId="77777777" w:rsidR="00825DD0" w:rsidRDefault="00E70739">
      <w:pPr>
        <w:spacing w:before="240" w:after="240"/>
        <w:ind w:left="280"/>
        <w:jc w:val="both"/>
        <w:rPr>
          <w:rFonts w:ascii="Arial Narrow" w:eastAsia="Arial Narrow" w:hAnsi="Arial Narrow" w:cs="Arial Narrow"/>
        </w:rPr>
      </w:pPr>
      <w:r>
        <w:rPr>
          <w:rFonts w:ascii="Arial Narrow" w:eastAsia="Arial Narrow" w:hAnsi="Arial Narrow" w:cs="Arial Narrow"/>
        </w:rPr>
        <w:t>Jautājums izskatīts kā konsultatīvs, balsojums netiek veikts.</w:t>
      </w:r>
    </w:p>
    <w:p w14:paraId="478FC73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lastRenderedPageBreak/>
        <w:t>H.Alsins</w:t>
      </w:r>
      <w:proofErr w:type="spellEnd"/>
      <w:r>
        <w:rPr>
          <w:rFonts w:ascii="Arial Narrow" w:eastAsia="Arial Narrow" w:hAnsi="Arial Narrow" w:cs="Arial Narrow"/>
        </w:rPr>
        <w:t xml:space="preserve"> prezentē ieskatu projektam Zvaigžņu ielā 1, netālu no Tallinas ielas, projekts jau iepriekš tika izskatīts RVC SAP. Prezentācijā iekļauts tikai strīdīgais jautājums par vienas ēkas ielas fasādi Zvaigžņu ielā 1. Projekts atrodas uz L formas zemes gabala, zemes gabala iekšienē ir viena esoša koka ēka, kuru ir paredzēts pārbūvēt, nemainot tās apjomu, plānota vairāku ēku jaunbūve. B ēka ir esoša koka ēka, kas vēsturiski ir vairākkārt pārbūvēta. Iepriekšējā piedāvājumā tika paredzēts saglabāt ēkas ielas fasādi, to integrējot kā nosacītu muzeja eksponātu jaunās ēkas fasādē. Projekts guva NKMP un RVC SAP atbalstu, bet RD PAD projektu noraidīja. Vairākkārt runāts gan ar NKMP, gan RD PAD. Iesniedzēji nonākuši pie jauna piedāvājuma fasādei, konceptuāli izskatītas vairākas versijas. Virziens ar vislielāko potenciālu - industriāla rakstura koka ēkas interpretācija jaunā, mūsdienīgā versijā mūra fasādē. Piedāvā divstāvu ielas fasādi, kas ierakstās kopējā ielas ainavā Fasāde veidota </w:t>
      </w:r>
      <w:proofErr w:type="spellStart"/>
      <w:r>
        <w:rPr>
          <w:rFonts w:ascii="Arial Narrow" w:eastAsia="Arial Narrow" w:hAnsi="Arial Narrow" w:cs="Arial Narrow"/>
        </w:rPr>
        <w:t>ķieģeļflīžu</w:t>
      </w:r>
      <w:proofErr w:type="spellEnd"/>
      <w:r>
        <w:rPr>
          <w:rFonts w:ascii="Arial Narrow" w:eastAsia="Arial Narrow" w:hAnsi="Arial Narrow" w:cs="Arial Narrow"/>
        </w:rPr>
        <w:t xml:space="preserve"> apdarē dažādos toņos, kas apdares materiāla ziņā sasaucas ar vairākām citām ēkām uz konkrētās ielas, izteikts cokols. Plāno mūsdienīgos materiālos un apdarē interpretēt esošās vēsturiskās ēkas logu formas - dekoratīvās palodzes un </w:t>
      </w:r>
      <w:proofErr w:type="spellStart"/>
      <w:r>
        <w:rPr>
          <w:rFonts w:ascii="Arial Narrow" w:eastAsia="Arial Narrow" w:hAnsi="Arial Narrow" w:cs="Arial Narrow"/>
        </w:rPr>
        <w:t>sandrikus</w:t>
      </w:r>
      <w:proofErr w:type="spellEnd"/>
      <w:r>
        <w:rPr>
          <w:rFonts w:ascii="Arial Narrow" w:eastAsia="Arial Narrow" w:hAnsi="Arial Narrow" w:cs="Arial Narrow"/>
        </w:rPr>
        <w:t xml:space="preserve">, logu dalījumu. Mērķis - korekta, neuzbāzīga ēkas rakstura interpretācija, atšķirīga no blakus esošās ēkas relatīvi modernākas fasādes. Otrā stāva logiem un pirmā stāva ieejas durvīm plānots pielietot šādu pašu formu valodu. </w:t>
      </w:r>
    </w:p>
    <w:p w14:paraId="71DB2D6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vaicā, vai RD PAD apmierināta ar šo risinājumu. Atsaucas uz </w:t>
      </w:r>
      <w:proofErr w:type="spellStart"/>
      <w:r>
        <w:rPr>
          <w:rFonts w:ascii="Arial Narrow" w:eastAsia="Arial Narrow" w:hAnsi="Arial Narrow" w:cs="Arial Narrow"/>
        </w:rPr>
        <w:t>fasādisma</w:t>
      </w:r>
      <w:proofErr w:type="spellEnd"/>
      <w:r>
        <w:rPr>
          <w:rFonts w:ascii="Arial Narrow" w:eastAsia="Arial Narrow" w:hAnsi="Arial Narrow" w:cs="Arial Narrow"/>
        </w:rPr>
        <w:t xml:space="preserve"> jēdzienu, kas izskanēja pagājušajā sēdē un bija iemesls iepriekšējā risinājuma noraidījumam no RD PAD puses. </w:t>
      </w:r>
    </w:p>
    <w:p w14:paraId="006A864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V.Brūzis</w:t>
      </w:r>
      <w:proofErr w:type="spellEnd"/>
      <w:r>
        <w:rPr>
          <w:rFonts w:ascii="Arial Narrow" w:eastAsia="Arial Narrow" w:hAnsi="Arial Narrow" w:cs="Arial Narrow"/>
        </w:rPr>
        <w:t xml:space="preserve"> vaicā, kāds ir ēkai noteiktais kultūrvēsturiskās vērtības līmenis, </w:t>
      </w:r>
      <w:proofErr w:type="spellStart"/>
      <w:r>
        <w:rPr>
          <w:rFonts w:ascii="Arial Narrow" w:eastAsia="Arial Narrow" w:hAnsi="Arial Narrow" w:cs="Arial Narrow"/>
        </w:rPr>
        <w:t>H.Alsiņš</w:t>
      </w:r>
      <w:proofErr w:type="spellEnd"/>
      <w:r>
        <w:rPr>
          <w:rFonts w:ascii="Arial Narrow" w:eastAsia="Arial Narrow" w:hAnsi="Arial Narrow" w:cs="Arial Narrow"/>
        </w:rPr>
        <w:t xml:space="preserve"> atbild, ka ēka ar nelielu kultūrvēsturisko vērtību.</w:t>
      </w:r>
    </w:p>
    <w:p w14:paraId="11ADA643"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atsaucas uz RD PAD tikšanos ar </w:t>
      </w:r>
      <w:proofErr w:type="spellStart"/>
      <w:r>
        <w:rPr>
          <w:rFonts w:ascii="Arial Narrow" w:eastAsia="Arial Narrow" w:hAnsi="Arial Narrow" w:cs="Arial Narrow"/>
        </w:rPr>
        <w:t>H.Alsiņu</w:t>
      </w:r>
      <w:proofErr w:type="spellEnd"/>
      <w:r>
        <w:rPr>
          <w:rFonts w:ascii="Arial Narrow" w:eastAsia="Arial Narrow" w:hAnsi="Arial Narrow" w:cs="Arial Narrow"/>
        </w:rPr>
        <w:t xml:space="preserve">, kurā prezentēta risinājuma skice, kā kompromisa variants. Iepriekšējais risinājums nebija pieņemams, tādēļ arhitektu mudināja meklēt citus variantus, kas der abām institūcijām, šis konkrētais variants nav skatīts. Iepriekš konsultatīvi skatot skices RD PAD atzina, ka šis ir ceļš, kuru varētu iet uz priekšu. </w:t>
      </w:r>
    </w:p>
    <w:p w14:paraId="4DD01DB9"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atsaucas uz iepriekšējo risinājumu, kas bija </w:t>
      </w:r>
      <w:proofErr w:type="spellStart"/>
      <w:r>
        <w:rPr>
          <w:rFonts w:ascii="Arial Narrow" w:eastAsia="Arial Narrow" w:hAnsi="Arial Narrow" w:cs="Arial Narrow"/>
        </w:rPr>
        <w:t>kontraversāls</w:t>
      </w:r>
      <w:proofErr w:type="spellEnd"/>
      <w:r>
        <w:rPr>
          <w:rFonts w:ascii="Arial Narrow" w:eastAsia="Arial Narrow" w:hAnsi="Arial Narrow" w:cs="Arial Narrow"/>
        </w:rPr>
        <w:t xml:space="preserve">. Kopumā atbalsta šo risinājumu, uzskata to par veiksmīgu. Vaicā, vai ir iespējams piecus pirmā stāva logus saglabāt esošajos gabarītos, vai arī jaunais risinājums paredz platākus logus praktisku apsvērumu dēļ. Uzskata, ka jaunais risinājums nav replika, bet gan </w:t>
      </w:r>
      <w:proofErr w:type="spellStart"/>
      <w:r>
        <w:rPr>
          <w:rFonts w:ascii="Arial Narrow" w:eastAsia="Arial Narrow" w:hAnsi="Arial Narrow" w:cs="Arial Narrow"/>
        </w:rPr>
        <w:t>parafrāze</w:t>
      </w:r>
      <w:proofErr w:type="spellEnd"/>
      <w:r>
        <w:rPr>
          <w:rFonts w:ascii="Arial Narrow" w:eastAsia="Arial Narrow" w:hAnsi="Arial Narrow" w:cs="Arial Narrow"/>
        </w:rPr>
        <w:t xml:space="preserve">. Ja būtu iespējams, rekomendē 1. stāvā saglabāt precīzu logu proporciju. </w:t>
      </w:r>
    </w:p>
    <w:p w14:paraId="44112F31"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H.Alsiņš</w:t>
      </w:r>
      <w:proofErr w:type="spellEnd"/>
      <w:r>
        <w:rPr>
          <w:rFonts w:ascii="Arial Narrow" w:eastAsia="Arial Narrow" w:hAnsi="Arial Narrow" w:cs="Arial Narrow"/>
        </w:rPr>
        <w:t xml:space="preserve"> atbild, ka ir saglabāta logu proporcija, bet tie ir padarīti lielāki.</w:t>
      </w:r>
    </w:p>
    <w:p w14:paraId="624C3906"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uzskata, ka platāki logi ir nepieciešami </w:t>
      </w:r>
      <w:proofErr w:type="spellStart"/>
      <w:r>
        <w:rPr>
          <w:rFonts w:ascii="Arial Narrow" w:eastAsia="Arial Narrow" w:hAnsi="Arial Narrow" w:cs="Arial Narrow"/>
        </w:rPr>
        <w:t>komerctelpām</w:t>
      </w:r>
      <w:proofErr w:type="spellEnd"/>
      <w:r>
        <w:rPr>
          <w:rFonts w:ascii="Arial Narrow" w:eastAsia="Arial Narrow" w:hAnsi="Arial Narrow" w:cs="Arial Narrow"/>
        </w:rPr>
        <w:t xml:space="preserve">. Atteikšanās no koka apdares ir apzināts virziens, vaicā, kādēļ izmantotas tieši </w:t>
      </w:r>
      <w:proofErr w:type="spellStart"/>
      <w:r>
        <w:rPr>
          <w:rFonts w:ascii="Arial Narrow" w:eastAsia="Arial Narrow" w:hAnsi="Arial Narrow" w:cs="Arial Narrow"/>
        </w:rPr>
        <w:t>ķieģeļflīzes</w:t>
      </w:r>
      <w:proofErr w:type="spellEnd"/>
      <w:r>
        <w:rPr>
          <w:rFonts w:ascii="Arial Narrow" w:eastAsia="Arial Narrow" w:hAnsi="Arial Narrow" w:cs="Arial Narrow"/>
        </w:rPr>
        <w:t>.</w:t>
      </w:r>
    </w:p>
    <w:p w14:paraId="21348D4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H.Alsiņš</w:t>
      </w:r>
      <w:proofErr w:type="spellEnd"/>
      <w:r>
        <w:rPr>
          <w:rFonts w:ascii="Arial Narrow" w:eastAsia="Arial Narrow" w:hAnsi="Arial Narrow" w:cs="Arial Narrow"/>
        </w:rPr>
        <w:t xml:space="preserve"> raugās uz projektu kontekstā ar pārējo kvartālu, apkārtējā vidē dažādi apdares materiāli, koka ēkas ir nelielākas, nekā piedāvātās jaunbūves. Šajā pašā ielas frontē stūra ēka ir divstāvīga, taču ar koka apdari, pārējās ēkas sedz apmetums. Tieši iepretim projektējamajām ēkām atrodas četrstāvu ķieģeļu ēka. Pauž, ka </w:t>
      </w:r>
      <w:proofErr w:type="spellStart"/>
      <w:r>
        <w:rPr>
          <w:rFonts w:ascii="Arial Narrow" w:eastAsia="Arial Narrow" w:hAnsi="Arial Narrow" w:cs="Arial Narrow"/>
        </w:rPr>
        <w:t>ķieģeļflīzes</w:t>
      </w:r>
      <w:proofErr w:type="spellEnd"/>
      <w:r>
        <w:rPr>
          <w:rFonts w:ascii="Arial Narrow" w:eastAsia="Arial Narrow" w:hAnsi="Arial Narrow" w:cs="Arial Narrow"/>
        </w:rPr>
        <w:t xml:space="preserve"> vai, potenciāli, ķieģeļi ir materiāls, kas nodrošina tekstūras bagātību, ko nesniedz apmetums.</w:t>
      </w:r>
    </w:p>
    <w:p w14:paraId="781D689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A.Ancāne</w:t>
      </w:r>
      <w:proofErr w:type="spellEnd"/>
      <w:r>
        <w:rPr>
          <w:rFonts w:ascii="Arial Narrow" w:eastAsia="Arial Narrow" w:hAnsi="Arial Narrow" w:cs="Arial Narrow"/>
        </w:rPr>
        <w:t xml:space="preserve"> apliecina, ka jautājumam ir gara vēsture, iepriekšējo versiju NKMP bija saskaņojusi - aplicēto, neparasti interpretēto koka fasādi. Piedāvātais risinājums bija plašāks skatījums uz pašu ielas fronti, kurā kopumā ir dažādi robi, pārbūvējumi, padomju perioda apbūve. Koka ēku ir mazāk, bet tās sastāda zināmu procentu no visas ielas frontes un veido apkaimes raksturu. Uzskata, ka iecere saglabāt vienu fragmentu - kaut arī tā ir ēka ar nelielu kultūrvēsturisko vērtību - bija pozitīva, izsaka atzinību autoram, kurš bija centies saglabāt un veidot interpretāciju. Min, ka risinājumu varēja traktēt kā </w:t>
      </w:r>
      <w:proofErr w:type="spellStart"/>
      <w:r>
        <w:rPr>
          <w:rFonts w:ascii="Arial Narrow" w:eastAsia="Arial Narrow" w:hAnsi="Arial Narrow" w:cs="Arial Narrow"/>
        </w:rPr>
        <w:t>fasādismu</w:t>
      </w:r>
      <w:proofErr w:type="spellEnd"/>
      <w:r>
        <w:rPr>
          <w:rFonts w:ascii="Arial Narrow" w:eastAsia="Arial Narrow" w:hAnsi="Arial Narrow" w:cs="Arial Narrow"/>
        </w:rPr>
        <w:t xml:space="preserve">, taču iedziļinoties šajā tēmā, </w:t>
      </w:r>
      <w:proofErr w:type="spellStart"/>
      <w:r>
        <w:rPr>
          <w:rFonts w:ascii="Arial Narrow" w:eastAsia="Arial Narrow" w:hAnsi="Arial Narrow" w:cs="Arial Narrow"/>
        </w:rPr>
        <w:t>fasādisms</w:t>
      </w:r>
      <w:proofErr w:type="spellEnd"/>
      <w:r>
        <w:rPr>
          <w:rFonts w:ascii="Arial Narrow" w:eastAsia="Arial Narrow" w:hAnsi="Arial Narrow" w:cs="Arial Narrow"/>
        </w:rPr>
        <w:t xml:space="preserve"> Latvijā un ārpus tās tiek vērtēts dažādi, to pieļauj gadījumos, kad tas ir vienīgais veids, kā iespējams saglabāt kaut daļu no vēsturiskas ēkas. Ja šobrīd ir mainījusies nostāja un pats attīstītājs uzskata, ka vecais variants </w:t>
      </w:r>
      <w:r>
        <w:rPr>
          <w:rFonts w:ascii="Arial Narrow" w:eastAsia="Arial Narrow" w:hAnsi="Arial Narrow" w:cs="Arial Narrow"/>
        </w:rPr>
        <w:lastRenderedPageBreak/>
        <w:t xml:space="preserve">vairs neder, tad tiks izskatīts jaunais piedāvājums. Jautā par apdares veidu un materialitāti - ja veido ēkas, kas ir mērogā un atbilst ielas frontes raksturam, vaicā, vai tai jābūt ķieģeļu imitācijai un vai tā ir labāka par koka fasādi, aicina aplūkot jautājumu plašāk - varbūt daļu fasādes var risināt koka materialitātē. Jautājums par koka apmalēm un augšējo daļu - vai tā ir </w:t>
      </w:r>
      <w:proofErr w:type="spellStart"/>
      <w:r>
        <w:rPr>
          <w:rFonts w:ascii="Arial Narrow" w:eastAsia="Arial Narrow" w:hAnsi="Arial Narrow" w:cs="Arial Narrow"/>
        </w:rPr>
        <w:t>parafrāze</w:t>
      </w:r>
      <w:proofErr w:type="spellEnd"/>
      <w:r>
        <w:rPr>
          <w:rFonts w:ascii="Arial Narrow" w:eastAsia="Arial Narrow" w:hAnsi="Arial Narrow" w:cs="Arial Narrow"/>
        </w:rPr>
        <w:t xml:space="preserve"> par vēsturiskajiem logiem, bet ja vecā fasāde nav redzama, neveidosies asociācija ar vēsturisko koka ēku.</w:t>
      </w:r>
    </w:p>
    <w:p w14:paraId="1B422361"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V.Brūzis</w:t>
      </w:r>
      <w:proofErr w:type="spellEnd"/>
      <w:r>
        <w:rPr>
          <w:rFonts w:ascii="Arial Narrow" w:eastAsia="Arial Narrow" w:hAnsi="Arial Narrow" w:cs="Arial Narrow"/>
        </w:rPr>
        <w:t xml:space="preserve"> informē, ka Rīgas vēsturiskā centra apbūves noteikumos </w:t>
      </w:r>
      <w:proofErr w:type="spellStart"/>
      <w:r>
        <w:rPr>
          <w:rFonts w:ascii="Arial Narrow" w:eastAsia="Arial Narrow" w:hAnsi="Arial Narrow" w:cs="Arial Narrow"/>
        </w:rPr>
        <w:t>fasādisms</w:t>
      </w:r>
      <w:proofErr w:type="spellEnd"/>
      <w:r>
        <w:rPr>
          <w:rFonts w:ascii="Arial Narrow" w:eastAsia="Arial Narrow" w:hAnsi="Arial Narrow" w:cs="Arial Narrow"/>
        </w:rPr>
        <w:t xml:space="preserve"> ir aizliegts, kas ir minēts noraidījuma vēstulē. Ēkas ar mazu kultūrvēsturisko vērtības līmeni zaudējums ir pieļaujams.</w:t>
      </w:r>
    </w:p>
    <w:p w14:paraId="5353EE78"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aicina raudzīties uz risinājumu kā patstāvīgu piedāvājumu, “nekult iepriekšējos dubļus”.</w:t>
      </w:r>
    </w:p>
    <w:p w14:paraId="55F04E34"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piedāvāto risinājumu atbalsta, šis risinājums neizraisa negatīvas emocijas.</w:t>
      </w:r>
    </w:p>
    <w:p w14:paraId="7EF50E35"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iesaka izvietot planšeti/attēlu ar vēsturisko ēku un fasādi. Vietas - galdnieku darbnīcas - stāsts ir nozīmīgs, ko akcentējis eksperts P. Blūms, </w:t>
      </w: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ierosinājumu atbalsta.</w:t>
      </w:r>
    </w:p>
    <w:p w14:paraId="1A2F07F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aicina fokusēties uz arhitektonisko risinājumu, papildmateriāla izvietošana ir īpašnieka ziņā. Uzskata, ka risinājums ir iederīgs, neiebilda arī uz iepriekšējo piedāvājumu. Ja visiem pieņemams, uz priekšu. Uzsver, ka svarīgākais, ka tiek sakārtota vide.</w:t>
      </w:r>
    </w:p>
    <w:p w14:paraId="1952046C"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izsaka nožēlu par iepriekšējā varianta zaudēšanu, koka fasādes nomaiņu uz aplikāciju. Neatkarīgi no kultūrvēsturiskā vērtības līmeņa vēsturiskais risinājums bija saglabāts. Iepriekšējo risinājumu ar 2 plaknēm neuzskata par gluži veiksmīgu. Pacelt uz augšu, nemēģinot lauzt apjomu, varēja būt šāds ceļš. Izvēlēts cits ceļš, kurā koka fasādes būtība ir zaudēta. Akcentē, ka kopējais RVC SAP noskaņojums attiecībā pret risinājumu ir pozitīvs.</w:t>
      </w:r>
    </w:p>
    <w:p w14:paraId="7A806DB6" w14:textId="73448649"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w:t>
      </w:r>
      <w:r w:rsidR="00FD6903">
        <w:rPr>
          <w:rFonts w:ascii="Arial Narrow" w:eastAsia="Arial Narrow" w:hAnsi="Arial Narrow" w:cs="Arial Narrow"/>
        </w:rPr>
        <w:t xml:space="preserve"> uzsver, </w:t>
      </w:r>
      <w:r>
        <w:rPr>
          <w:rFonts w:ascii="Arial Narrow" w:eastAsia="Arial Narrow" w:hAnsi="Arial Narrow" w:cs="Arial Narrow"/>
        </w:rPr>
        <w:t xml:space="preserve">ka koka arhitektūra ir viena no RVC vērtībām. Desmitreiz jāpārdomā, pirms no koka arhitektūras atteikties. Vaicā vai ir izredzes saglabāt iepriekšējo ideju. </w:t>
      </w:r>
    </w:p>
    <w:p w14:paraId="2BFDCE16"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skaidro, ka ar pasūtītāju rit tiesvedības process par </w:t>
      </w:r>
      <w:proofErr w:type="spellStart"/>
      <w:r>
        <w:rPr>
          <w:rFonts w:ascii="Arial Narrow" w:eastAsia="Arial Narrow" w:hAnsi="Arial Narrow" w:cs="Arial Narrow"/>
        </w:rPr>
        <w:t>fasādisma</w:t>
      </w:r>
      <w:proofErr w:type="spellEnd"/>
      <w:r>
        <w:rPr>
          <w:rFonts w:ascii="Arial Narrow" w:eastAsia="Arial Narrow" w:hAnsi="Arial Narrow" w:cs="Arial Narrow"/>
        </w:rPr>
        <w:t xml:space="preserve"> pielietojumu iepriekšējā piedāvājumā. Izteikts mierizlīguma piedāvājums - atrast citu variantu, kurš ir pieņemams visām institūcijām. </w:t>
      </w:r>
    </w:p>
    <w:p w14:paraId="42D7FC48"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pauž viedokli, ka šajā situācijā ir nepareizi interpretēts </w:t>
      </w:r>
      <w:proofErr w:type="spellStart"/>
      <w:r>
        <w:rPr>
          <w:rFonts w:ascii="Arial Narrow" w:eastAsia="Arial Narrow" w:hAnsi="Arial Narrow" w:cs="Arial Narrow"/>
        </w:rPr>
        <w:t>fasādisma</w:t>
      </w:r>
      <w:proofErr w:type="spellEnd"/>
      <w:r>
        <w:rPr>
          <w:rFonts w:ascii="Arial Narrow" w:eastAsia="Arial Narrow" w:hAnsi="Arial Narrow" w:cs="Arial Narrow"/>
        </w:rPr>
        <w:t xml:space="preserve"> jēdziens, īpašnieks varētu uzvarēt tiesā. Iepriekšējā piedāvājumā tiktu saglabāts fasādes fragments.</w:t>
      </w:r>
    </w:p>
    <w:p w14:paraId="72F62B46"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uzsver attīstītāja vēlmi virzīties uz priekšu, ko institūcijām ir jāņem vērā. Ja šis ir risinājums, kas visiem ir pieņemams, tad jāļauj virzīties uz priekšu, jo ja process ieilgst, neviena puse nav ieguvēja.</w:t>
      </w:r>
    </w:p>
    <w:p w14:paraId="68E70374"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piekrīt, ka šobrīd viss atrodas institūciju rokās.</w:t>
      </w:r>
    </w:p>
    <w:p w14:paraId="017C700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H.Alsiņš</w:t>
      </w:r>
      <w:proofErr w:type="spellEnd"/>
      <w:r>
        <w:rPr>
          <w:rFonts w:ascii="Arial Narrow" w:eastAsia="Arial Narrow" w:hAnsi="Arial Narrow" w:cs="Arial Narrow"/>
        </w:rPr>
        <w:t xml:space="preserve"> piebilst, ka lielākā problēma šajā gadījumā ir tāda, ka dažādām institūcijām ir dažādi un pretrunīgi viedokļi, kas liek šķēršļus projekta virzībai uz priekšu.</w:t>
      </w:r>
    </w:p>
    <w:p w14:paraId="1DE386AE" w14:textId="77777777" w:rsidR="00825DD0" w:rsidRDefault="00E70739">
      <w:pPr>
        <w:spacing w:before="240" w:after="24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pateicas klātesošajiem par viedokļiem, vēl veiksmi projekta attīstībā.</w:t>
      </w:r>
    </w:p>
    <w:p w14:paraId="3CB28087" w14:textId="77777777" w:rsidR="00825DD0" w:rsidRDefault="00825DD0">
      <w:pPr>
        <w:spacing w:before="240" w:after="240"/>
        <w:ind w:left="280"/>
        <w:jc w:val="center"/>
        <w:rPr>
          <w:rFonts w:ascii="Arial Narrow" w:eastAsia="Arial Narrow" w:hAnsi="Arial Narrow" w:cs="Arial Narrow"/>
          <w:sz w:val="24"/>
          <w:szCs w:val="24"/>
        </w:rPr>
      </w:pPr>
    </w:p>
    <w:p w14:paraId="26F98CAE" w14:textId="77777777" w:rsidR="00825DD0" w:rsidRDefault="00E70739">
      <w:pPr>
        <w:spacing w:before="240" w:after="240"/>
        <w:ind w:left="280"/>
        <w:jc w:val="center"/>
        <w:rPr>
          <w:rFonts w:ascii="Arial Narrow" w:eastAsia="Arial Narrow" w:hAnsi="Arial Narrow" w:cs="Arial Narrow"/>
          <w:b/>
          <w:bCs/>
        </w:rPr>
      </w:pPr>
      <w:r>
        <w:rPr>
          <w:rFonts w:ascii="Arial Narrow" w:eastAsia="Arial Narrow" w:hAnsi="Arial Narrow" w:cs="Arial Narrow"/>
          <w:sz w:val="24"/>
          <w:szCs w:val="24"/>
        </w:rPr>
        <w:t xml:space="preserve"> </w:t>
      </w:r>
      <w:r>
        <w:rPr>
          <w:rFonts w:ascii="Arial Narrow" w:eastAsia="Arial Narrow" w:hAnsi="Arial Narrow" w:cs="Arial Narrow"/>
          <w:b/>
          <w:bCs/>
        </w:rPr>
        <w:t>6.</w:t>
      </w:r>
    </w:p>
    <w:p w14:paraId="4E96B1E6" w14:textId="77777777" w:rsidR="00825DD0" w:rsidRDefault="00E70739">
      <w:pPr>
        <w:spacing w:before="240"/>
        <w:ind w:left="280"/>
        <w:jc w:val="center"/>
        <w:rPr>
          <w:rFonts w:ascii="Arial Narrow" w:eastAsia="Arial Narrow" w:hAnsi="Arial Narrow" w:cs="Arial Narrow"/>
          <w:b/>
          <w:bCs/>
          <w:sz w:val="26"/>
          <w:szCs w:val="26"/>
        </w:rPr>
      </w:pPr>
      <w:r>
        <w:rPr>
          <w:rFonts w:ascii="Arial Narrow" w:eastAsia="Arial Narrow" w:hAnsi="Arial Narrow" w:cs="Arial Narrow"/>
          <w:b/>
          <w:bCs/>
          <w:sz w:val="26"/>
          <w:szCs w:val="26"/>
        </w:rPr>
        <w:lastRenderedPageBreak/>
        <w:t xml:space="preserve">Par kultūrvēsturiskās vērtības līmeni ēkām Hanzas ielā 18A un Rūpniecības ielā 30, Rīgā; </w:t>
      </w:r>
    </w:p>
    <w:p w14:paraId="0633915C" w14:textId="77777777" w:rsidR="00825DD0" w:rsidRDefault="00E70739">
      <w:pPr>
        <w:ind w:left="280"/>
        <w:jc w:val="center"/>
        <w:rPr>
          <w:rFonts w:ascii="Arial Narrow" w:eastAsia="Arial Narrow" w:hAnsi="Arial Narrow" w:cs="Arial Narrow"/>
          <w:b/>
          <w:bCs/>
        </w:rPr>
      </w:pPr>
      <w:r>
        <w:rPr>
          <w:rFonts w:ascii="Arial Narrow" w:eastAsia="Arial Narrow" w:hAnsi="Arial Narrow" w:cs="Arial Narrow"/>
          <w:b/>
          <w:bCs/>
        </w:rPr>
        <w:t>Iesniedzējs: Nacionālā kultūras mantojuma pārvalde</w:t>
      </w:r>
    </w:p>
    <w:p w14:paraId="035C30DF" w14:textId="77777777" w:rsidR="00825DD0" w:rsidRDefault="00A205B8">
      <w:pPr>
        <w:ind w:left="280"/>
        <w:jc w:val="center"/>
      </w:pPr>
      <w:r>
        <w:pict w14:anchorId="521450A5">
          <v:rect id="_x0000_i1028" style="width:0;height:1.5pt" o:hralign="center" o:hrstd="t" o:hr="t" fillcolor="#a0a0a0" stroked="f"/>
        </w:pict>
      </w:r>
    </w:p>
    <w:p w14:paraId="02CB8234"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Pārvaldes pārstāve </w:t>
      </w:r>
      <w:proofErr w:type="spellStart"/>
      <w:r>
        <w:rPr>
          <w:rFonts w:ascii="Arial Narrow" w:eastAsia="Arial Narrow" w:hAnsi="Arial Narrow" w:cs="Arial Narrow"/>
        </w:rPr>
        <w:t>S.Čevere</w:t>
      </w:r>
      <w:proofErr w:type="spellEnd"/>
      <w:r>
        <w:rPr>
          <w:rFonts w:ascii="Arial Narrow" w:eastAsia="Arial Narrow" w:hAnsi="Arial Narrow" w:cs="Arial Narrow"/>
        </w:rPr>
        <w:t xml:space="preserve"> prezentē jautājumu. 19. gs. beigās un 20. gs. sākumā teritorijā atradās </w:t>
      </w:r>
      <w:proofErr w:type="spellStart"/>
      <w:r>
        <w:rPr>
          <w:rFonts w:ascii="Arial Narrow" w:eastAsia="Arial Narrow" w:hAnsi="Arial Narrow" w:cs="Arial Narrow"/>
        </w:rPr>
        <w:t>Volfšmita</w:t>
      </w:r>
      <w:proofErr w:type="spellEnd"/>
      <w:r>
        <w:rPr>
          <w:rFonts w:ascii="Arial Narrow" w:eastAsia="Arial Narrow" w:hAnsi="Arial Narrow" w:cs="Arial Narrow"/>
        </w:rPr>
        <w:t xml:space="preserve"> spirta un rauga rūpnīca, 1958. g. un 1965. g. teritorija tika paplašināta fabrikas “Rosme” vajadzībām. Iepazīstina klātesošos ar vispārējo ēku kultūrvēsturiskā vērtības līmeņa noteikšanas procesu un metodikas akceptēto vērtēšanas kritēriju tabulu.</w:t>
      </w:r>
    </w:p>
    <w:p w14:paraId="544EB84A"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Ēka Hanzas ielā 18A ir divstāvu apjoma būve pagalmā, kurai vēlākā laikā ir piebloķēta klāt vēl viena būve, </w:t>
      </w:r>
      <w:proofErr w:type="spellStart"/>
      <w:r>
        <w:rPr>
          <w:rFonts w:ascii="Arial Narrow" w:eastAsia="Arial Narrow" w:hAnsi="Arial Narrow" w:cs="Arial Narrow"/>
        </w:rPr>
        <w:t>D.Stuce</w:t>
      </w:r>
      <w:proofErr w:type="spellEnd"/>
      <w:r>
        <w:rPr>
          <w:rFonts w:ascii="Arial Narrow" w:eastAsia="Arial Narrow" w:hAnsi="Arial Narrow" w:cs="Arial Narrow"/>
        </w:rPr>
        <w:t xml:space="preserve"> piebilst, ka piebloķētajai būvei jau ir noteikts KVVL - būve bez kultūrvēsturiskās vērtības.</w:t>
      </w:r>
    </w:p>
    <w:p w14:paraId="6B00DFF3"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Pārvaldes piedāvātais, provizoriskais KVVL: ēka ar nelielu kultūrvēsturisko vērtību.</w:t>
      </w:r>
    </w:p>
    <w:p w14:paraId="1B9C61CB"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Identificētais kultūrvēsturiskās vērtības pamatojums ēkai Hanzas ielā 18A: Palīgēka, kas apjomā ievērojami mazāka par </w:t>
      </w:r>
      <w:proofErr w:type="spellStart"/>
      <w:r>
        <w:rPr>
          <w:rFonts w:ascii="Arial Narrow" w:eastAsia="Arial Narrow" w:hAnsi="Arial Narrow" w:cs="Arial Narrow"/>
        </w:rPr>
        <w:t>pamatēku</w:t>
      </w:r>
      <w:proofErr w:type="spellEnd"/>
      <w:r>
        <w:rPr>
          <w:rFonts w:ascii="Arial Narrow" w:eastAsia="Arial Narrow" w:hAnsi="Arial Narrow" w:cs="Arial Narrow"/>
        </w:rPr>
        <w:t xml:space="preserve"> un kura varētu tikt saglabāta iespējamo pārbūvju gaitā. Pārveidots pagalma korpuss ar neveiklu arhitektonisko risinājumu. Ēkas kultūrvēsturisko vērtību veidojošie elementi (ja saglabā): apjomu kārtojums, mazākais pret lielāko kā vērtība apbūves stāvu skaitu dažādošanai.</w:t>
      </w:r>
    </w:p>
    <w:p w14:paraId="59606D9B"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Departamenta Kultūrvēsturiskā mantojuma saglabāšanas biroja komisijas secinājums: Komisija nonāca pie secinājuma, ka ēka ar lit. 002 neatbilst Metodikā norādīto vērtību skaidrojumam un norādītajiem ierobežojumiem kā būve ar nelielu kultūrvēsturisko vērtību un būtu vērtējama kā būve bez kultūrvēsturiskās vērtības.</w:t>
      </w:r>
    </w:p>
    <w:p w14:paraId="6359AA60"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Ēka Rūpniecības 30 atrodas šajā pašā teritorijā, Rūpniecības ielas korpuss. Ēkas arhitektūru raksturo kā pietiekami korektu ar interesantu, rūpnieciska rakstura interjeru. </w:t>
      </w:r>
    </w:p>
    <w:p w14:paraId="01EA0144"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Pārvaldes piedāvātais, provizoriskais KVVL: kultūrvēsturiski vērtīga ēka.</w:t>
      </w:r>
    </w:p>
    <w:p w14:paraId="093F3FC2"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Identificētais kultūrvēsturiskās vērtības pamatojums ēkai Rūpniecības ielā 30: Četrstāvu mūra ēka, bijušās rūpnīcas “Rosme” daļa. Salīdzinoši kvalitatīva, labi saglabājusies 20. gs. 60-70. gadu arhitektūra, saskanīga ar blakus esošo vecāko stūra ēku. Padomju laika modernisma arhitektūras piemērs, saistīts ar industriālo mantojumu. Kopumā labis saglabājies, tipoloģiski nu jau reti sastopams. Ēka veido ielas ainavu, iekļaujas pilsētvidē. Ēkas kultūrvēsturisko vērtību veidojošie elementi: Apbūves raksturs, novietojums zemesgabalā, </w:t>
      </w:r>
      <w:proofErr w:type="spellStart"/>
      <w:r>
        <w:rPr>
          <w:rFonts w:ascii="Arial Narrow" w:eastAsia="Arial Narrow" w:hAnsi="Arial Narrow" w:cs="Arial Narrow"/>
        </w:rPr>
        <w:t>būvapjoms</w:t>
      </w:r>
      <w:proofErr w:type="spellEnd"/>
      <w:r>
        <w:rPr>
          <w:rFonts w:ascii="Arial Narrow" w:eastAsia="Arial Narrow" w:hAnsi="Arial Narrow" w:cs="Arial Narrow"/>
        </w:rPr>
        <w:t>, fasāžu kompozīcija un arhitektoniskais veidols (</w:t>
      </w:r>
      <w:proofErr w:type="spellStart"/>
      <w:r>
        <w:rPr>
          <w:rFonts w:ascii="Arial Narrow" w:eastAsia="Arial Narrow" w:hAnsi="Arial Narrow" w:cs="Arial Narrow"/>
        </w:rPr>
        <w:t>logailu</w:t>
      </w:r>
      <w:proofErr w:type="spellEnd"/>
      <w:r>
        <w:rPr>
          <w:rFonts w:ascii="Arial Narrow" w:eastAsia="Arial Narrow" w:hAnsi="Arial Narrow" w:cs="Arial Narrow"/>
        </w:rPr>
        <w:t xml:space="preserve"> ritms). Konstruktīvā sistēma, kas eksponējas iekštelpās.</w:t>
      </w:r>
    </w:p>
    <w:p w14:paraId="5A7DB5D7" w14:textId="77777777" w:rsidR="00825DD0" w:rsidRDefault="00E70739">
      <w:pPr>
        <w:spacing w:after="200"/>
        <w:ind w:left="280"/>
        <w:jc w:val="both"/>
        <w:rPr>
          <w:rFonts w:ascii="Arial Narrow" w:eastAsia="Arial Narrow" w:hAnsi="Arial Narrow" w:cs="Arial Narrow"/>
        </w:rPr>
      </w:pPr>
      <w:r>
        <w:rPr>
          <w:rFonts w:ascii="Arial Narrow" w:eastAsia="Arial Narrow" w:hAnsi="Arial Narrow" w:cs="Arial Narrow"/>
        </w:rPr>
        <w:t xml:space="preserve">Departamenta Kultūrvēsturiskā mantojuma saglabāšanas biroja komisijas secinājums: Ēka ar lit. 004 neatbilst Metodikā norādīto vērtību skaidrojumam un norādītajiem ierobežojumiem kā kultūrvēsturiski vērtīga būve un būtu vērtējama kā būve ar nelielu kultūrvēsturisko vērtību. </w:t>
      </w:r>
    </w:p>
    <w:p w14:paraId="23B5EB10" w14:textId="77777777" w:rsidR="00825DD0" w:rsidRDefault="00E70739">
      <w:pPr>
        <w:spacing w:after="200"/>
        <w:ind w:left="280"/>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vaicā, vai Padomei jāizskata šāda tipa jautājumi un vai institūcijas nevar vienoties savā starpā par objektu KVVL. </w:t>
      </w:r>
      <w:proofErr w:type="spellStart"/>
      <w:r>
        <w:rPr>
          <w:rFonts w:ascii="Arial Narrow" w:eastAsia="Arial Narrow" w:hAnsi="Arial Narrow" w:cs="Arial Narrow"/>
        </w:rPr>
        <w:t>S.Čevere</w:t>
      </w:r>
      <w:proofErr w:type="spellEnd"/>
      <w:r>
        <w:rPr>
          <w:rFonts w:ascii="Arial Narrow" w:eastAsia="Arial Narrow" w:hAnsi="Arial Narrow" w:cs="Arial Narrow"/>
        </w:rPr>
        <w:t xml:space="preserve"> atbild, ka Metodikā norādīts, ka institūciju atšķirīgu viedokļu gadījumā ēku KVVL nosaka Padome.</w:t>
      </w:r>
    </w:p>
    <w:p w14:paraId="150799EF" w14:textId="77777777" w:rsidR="00825DD0" w:rsidRDefault="00E70739">
      <w:pPr>
        <w:ind w:left="280"/>
        <w:jc w:val="both"/>
        <w:rPr>
          <w:rFonts w:ascii="Arial Narrow" w:eastAsia="Arial Narrow" w:hAnsi="Arial Narrow" w:cs="Arial Narrow"/>
        </w:rPr>
      </w:pPr>
      <w:r>
        <w:rPr>
          <w:rFonts w:ascii="Arial Narrow" w:eastAsia="Arial Narrow" w:hAnsi="Arial Narrow" w:cs="Arial Narrow"/>
        </w:rPr>
        <w:t xml:space="preserve">Departamenta pārstāvis </w:t>
      </w:r>
      <w:proofErr w:type="spellStart"/>
      <w:r>
        <w:rPr>
          <w:rFonts w:ascii="Arial Narrow" w:eastAsia="Arial Narrow" w:hAnsi="Arial Narrow" w:cs="Arial Narrow"/>
        </w:rPr>
        <w:t>J.Bērziņš</w:t>
      </w:r>
      <w:proofErr w:type="spellEnd"/>
      <w:r>
        <w:rPr>
          <w:rFonts w:ascii="Arial Narrow" w:eastAsia="Arial Narrow" w:hAnsi="Arial Narrow" w:cs="Arial Narrow"/>
        </w:rPr>
        <w:t xml:space="preserve"> pārstāv Kultūrvēsturiskā mantojuma saglabāšanas biroja komisijas viedokli. Prezentē RVC SAP 13.06.2007. sēdē apstiprinātos kritērijus ēku KVVL noteikšanai un kritēriju atspoguļošanos ēku KVVL vērtējumos. Departamentā saņemti vērtējumi visām četrām teritorijā esošajām ēkām, saskaņoti KVVL vērtējumi ēkām Hanzas ielā 18 un Hanzas ielā 18B. Skaidro, ka saņemta arī Arhitektoniski mākslinieciskā inventarizācija ēkai Hanzas ielā 18. Uzskata, ka ēkas Hanzas ielā 18A un Hanzas ielā 18B būtu jāvērtē kā viena, vienota būve, tātad, būve bez kultūrvēsturiskas vērtības.</w:t>
      </w:r>
    </w:p>
    <w:p w14:paraId="5FA9267C" w14:textId="77777777" w:rsidR="00825DD0" w:rsidRDefault="00E70739" w:rsidP="003956A5">
      <w:pPr>
        <w:spacing w:after="200"/>
        <w:ind w:left="280"/>
        <w:jc w:val="both"/>
        <w:rPr>
          <w:rFonts w:ascii="Arial Narrow" w:eastAsia="Arial Narrow" w:hAnsi="Arial Narrow" w:cs="Arial Narrow"/>
        </w:rPr>
      </w:pPr>
      <w:r>
        <w:rPr>
          <w:rFonts w:ascii="Arial Narrow" w:eastAsia="Arial Narrow" w:hAnsi="Arial Narrow" w:cs="Arial Narrow"/>
        </w:rPr>
        <w:t xml:space="preserve">Min, ka ēka Rūpniecības iela 30 pilsētbūvnieciskajā kontekstā veido Rūpniecības ielas apbūves fronti, ēka turpina kvartālā iedibināto </w:t>
      </w:r>
      <w:proofErr w:type="spellStart"/>
      <w:r>
        <w:rPr>
          <w:rFonts w:ascii="Arial Narrow" w:eastAsia="Arial Narrow" w:hAnsi="Arial Narrow" w:cs="Arial Narrow"/>
        </w:rPr>
        <w:t>perimetrālās</w:t>
      </w:r>
      <w:proofErr w:type="spellEnd"/>
      <w:r>
        <w:rPr>
          <w:rFonts w:ascii="Arial Narrow" w:eastAsia="Arial Narrow" w:hAnsi="Arial Narrow" w:cs="Arial Narrow"/>
        </w:rPr>
        <w:t xml:space="preserve"> apbūves izvietojuma principus un raksturo rūpnīcas teritorijas vēsturisko evolūciju, savukārt ēkas četrstāvu </w:t>
      </w:r>
      <w:proofErr w:type="spellStart"/>
      <w:r>
        <w:rPr>
          <w:rFonts w:ascii="Arial Narrow" w:eastAsia="Arial Narrow" w:hAnsi="Arial Narrow" w:cs="Arial Narrow"/>
        </w:rPr>
        <w:t>būvapjoms</w:t>
      </w:r>
      <w:proofErr w:type="spellEnd"/>
      <w:r>
        <w:rPr>
          <w:rFonts w:ascii="Arial Narrow" w:eastAsia="Arial Narrow" w:hAnsi="Arial Narrow" w:cs="Arial Narrow"/>
        </w:rPr>
        <w:t xml:space="preserve"> iederas apkārtējās industriālas un dzīvojamās apbūves mērogā. Ēka ekspluatācijā nodota 1965. gadā. Skaidro, ka ēkai ir sociālisma laika modernisma arhitektūrai raksturīgs industriālo ēku </w:t>
      </w:r>
      <w:proofErr w:type="spellStart"/>
      <w:r>
        <w:rPr>
          <w:rFonts w:ascii="Arial Narrow" w:eastAsia="Arial Narrow" w:hAnsi="Arial Narrow" w:cs="Arial Narrow"/>
        </w:rPr>
        <w:t>būvmasu</w:t>
      </w:r>
      <w:proofErr w:type="spellEnd"/>
      <w:r>
        <w:rPr>
          <w:rFonts w:ascii="Arial Narrow" w:eastAsia="Arial Narrow" w:hAnsi="Arial Narrow" w:cs="Arial Narrow"/>
        </w:rPr>
        <w:t xml:space="preserve"> kārtojums, </w:t>
      </w:r>
      <w:proofErr w:type="spellStart"/>
      <w:r>
        <w:rPr>
          <w:rFonts w:ascii="Arial Narrow" w:eastAsia="Arial Narrow" w:hAnsi="Arial Narrow" w:cs="Arial Narrow"/>
        </w:rPr>
        <w:t>logailu</w:t>
      </w:r>
      <w:proofErr w:type="spellEnd"/>
      <w:r>
        <w:rPr>
          <w:rFonts w:ascii="Arial Narrow" w:eastAsia="Arial Narrow" w:hAnsi="Arial Narrow" w:cs="Arial Narrow"/>
        </w:rPr>
        <w:t xml:space="preserve"> izmērs un ritms, taču tai nav unikālas </w:t>
      </w:r>
      <w:r>
        <w:rPr>
          <w:rFonts w:ascii="Arial Narrow" w:eastAsia="Arial Narrow" w:hAnsi="Arial Narrow" w:cs="Arial Narrow"/>
        </w:rPr>
        <w:lastRenderedPageBreak/>
        <w:t xml:space="preserve">arhitektūras iezīmes Rīgas kontekstā, nav arī zināma autorība. Piebilst, ka ēka nav piederīga UNESCO pasaules mantojuma saraksta kontekstā izceltajām vērtībām, kā arī tā ir zaudējusi oriģinālo apdari. Izbijušās, zudušās detaļas - ieejas mezgla risinājums, fasādes </w:t>
      </w:r>
      <w:proofErr w:type="spellStart"/>
      <w:r>
        <w:rPr>
          <w:rFonts w:ascii="Arial Narrow" w:eastAsia="Arial Narrow" w:hAnsi="Arial Narrow" w:cs="Arial Narrow"/>
        </w:rPr>
        <w:t>koloristika</w:t>
      </w:r>
      <w:proofErr w:type="spellEnd"/>
      <w:r>
        <w:rPr>
          <w:rFonts w:ascii="Arial Narrow" w:eastAsia="Arial Narrow" w:hAnsi="Arial Narrow" w:cs="Arial Narrow"/>
        </w:rPr>
        <w:t xml:space="preserve">, stikla bloku aizpildījums daļā no ēkas </w:t>
      </w:r>
      <w:proofErr w:type="spellStart"/>
      <w:r>
        <w:rPr>
          <w:rFonts w:ascii="Arial Narrow" w:eastAsia="Arial Narrow" w:hAnsi="Arial Narrow" w:cs="Arial Narrow"/>
        </w:rPr>
        <w:t>logailām</w:t>
      </w:r>
      <w:proofErr w:type="spellEnd"/>
      <w:r>
        <w:rPr>
          <w:rFonts w:ascii="Arial Narrow" w:eastAsia="Arial Narrow" w:hAnsi="Arial Narrow" w:cs="Arial Narrow"/>
        </w:rPr>
        <w:t xml:space="preserve">, kas ļoti raksturīgs attiecīgā perioda arhitektūrai. Uzskata, ka ēkai ir vērtība tikai pilsētbūvnieciskajā kontekstā, ēku vēlams saglabāt, bet pieļaujami pārveidojumi vai demontāža, ja tiek radīts vērtīgāks objekts. </w:t>
      </w:r>
    </w:p>
    <w:p w14:paraId="773659E1"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vaicā, vai par KVVL ēkai Hanzas ielā 18 institūcijas varēja vienoties bez starpgadījumiem, uz ko </w:t>
      </w:r>
      <w:proofErr w:type="spellStart"/>
      <w:r>
        <w:rPr>
          <w:rFonts w:ascii="Arial Narrow" w:eastAsia="Arial Narrow" w:hAnsi="Arial Narrow" w:cs="Arial Narrow"/>
        </w:rPr>
        <w:t>J.Bērziņš</w:t>
      </w:r>
      <w:proofErr w:type="spellEnd"/>
      <w:r>
        <w:rPr>
          <w:rFonts w:ascii="Arial Narrow" w:eastAsia="Arial Narrow" w:hAnsi="Arial Narrow" w:cs="Arial Narrow"/>
        </w:rPr>
        <w:t xml:space="preserve"> un </w:t>
      </w:r>
      <w:proofErr w:type="spellStart"/>
      <w:r>
        <w:rPr>
          <w:rFonts w:ascii="Arial Narrow" w:eastAsia="Arial Narrow" w:hAnsi="Arial Narrow" w:cs="Arial Narrow"/>
        </w:rPr>
        <w:t>S.Čevere</w:t>
      </w:r>
      <w:proofErr w:type="spellEnd"/>
      <w:r>
        <w:rPr>
          <w:rFonts w:ascii="Arial Narrow" w:eastAsia="Arial Narrow" w:hAnsi="Arial Narrow" w:cs="Arial Narrow"/>
        </w:rPr>
        <w:t xml:space="preserve"> atbild apstiprinoši.</w:t>
      </w:r>
    </w:p>
    <w:p w14:paraId="7B231016"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vaicā, kāda ir pagalma ēkas funkcija, </w:t>
      </w:r>
      <w:proofErr w:type="spellStart"/>
      <w:r>
        <w:rPr>
          <w:rFonts w:ascii="Arial Narrow" w:eastAsia="Arial Narrow" w:hAnsi="Arial Narrow" w:cs="Arial Narrow"/>
        </w:rPr>
        <w:t>K.Vēvere</w:t>
      </w:r>
      <w:proofErr w:type="spellEnd"/>
      <w:r>
        <w:rPr>
          <w:rFonts w:ascii="Arial Narrow" w:eastAsia="Arial Narrow" w:hAnsi="Arial Narrow" w:cs="Arial Narrow"/>
        </w:rPr>
        <w:t xml:space="preserve"> atbild, ka ēka Hanzas ielā 18A bija medpunkts rūpnīcas vajadzībām.</w:t>
      </w:r>
    </w:p>
    <w:p w14:paraId="0B2D05DF"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vaicā, kādas ir Departamenta noteiktas saglabājamās vērtības ēkai Rūpniecības ielā 30.</w:t>
      </w:r>
    </w:p>
    <w:p w14:paraId="5946E273"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J.Bērziņš</w:t>
      </w:r>
      <w:proofErr w:type="spellEnd"/>
      <w:r>
        <w:rPr>
          <w:rFonts w:ascii="Arial Narrow" w:eastAsia="Arial Narrow" w:hAnsi="Arial Narrow" w:cs="Arial Narrow"/>
        </w:rPr>
        <w:t xml:space="preserve"> atbild, ka Departamenta ieskatā vērtīgs ir tikai ēkas pilsētbūvnieciskais aspekts, savukārt, ja ēku novērtē ar nelielu kultūrvēsturisko vērtību, saglabājamajām vērtībām ir tikai rekomendējošs raksturs.</w:t>
      </w:r>
    </w:p>
    <w:p w14:paraId="0F6A3697"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klātesošajiem lūdz izteikt viedokļus. Atgādina, ka par katras ēkas kultūrvēsturisko vērtību jābalso atsevišķi.</w:t>
      </w:r>
    </w:p>
    <w:p w14:paraId="78BCE60A"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uzskata, ka ēkai Hanzas ielā 18A nav nekādas ietekmes uz pilsētbūvniecisko veidolu, arhitektoniski tā ir uzskatāma par utilitāru piebūvi bez vērtības.</w:t>
      </w:r>
    </w:p>
    <w:p w14:paraId="01D20DC4" w14:textId="77777777" w:rsidR="00825DD0" w:rsidRDefault="00E70739" w:rsidP="003956A5">
      <w:pPr>
        <w:spacing w:after="200"/>
        <w:ind w:left="280"/>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pauž viedokli, ka vienam no kritērijiem, pēc kuriem nosaka ēku KVVL būtu jābūt to individualitātei, ko šajā gadījumā nesaskata.</w:t>
      </w:r>
    </w:p>
    <w:p w14:paraId="7266BCB1" w14:textId="77777777" w:rsidR="00825DD0" w:rsidRDefault="00E70739" w:rsidP="003956A5">
      <w:pPr>
        <w:ind w:left="280"/>
        <w:jc w:val="both"/>
        <w:rPr>
          <w:rFonts w:ascii="Arial Narrow" w:eastAsia="Arial Narrow" w:hAnsi="Arial Narrow" w:cs="Arial Narrow"/>
        </w:rPr>
      </w:pPr>
      <w:proofErr w:type="spellStart"/>
      <w:r>
        <w:rPr>
          <w:rFonts w:ascii="Arial Narrow" w:eastAsia="Arial Narrow" w:hAnsi="Arial Narrow" w:cs="Arial Narrow"/>
        </w:rPr>
        <w:t>B.Moļņika</w:t>
      </w:r>
      <w:proofErr w:type="spellEnd"/>
      <w:r>
        <w:rPr>
          <w:rFonts w:ascii="Arial Narrow" w:eastAsia="Arial Narrow" w:hAnsi="Arial Narrow" w:cs="Arial Narrow"/>
        </w:rPr>
        <w:t xml:space="preserve"> uzskata, ka neraugoties uz ēkas veidolu, tā ir sava laikmeta liecība.</w:t>
      </w:r>
    </w:p>
    <w:p w14:paraId="6A61BDBF"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b/>
          <w:bCs/>
        </w:rPr>
        <w:t>Padome balso par lēmumu</w:t>
      </w:r>
      <w:r>
        <w:rPr>
          <w:rFonts w:ascii="Arial Narrow" w:eastAsia="Arial Narrow" w:hAnsi="Arial Narrow" w:cs="Arial Narrow"/>
        </w:rPr>
        <w:t>: Noteikt ēkai Hanzas ielā 18A šādu kultūrvēsturiskās vērtības līmeni: ēka bez kultūrvēsturiskās vērtības.</w:t>
      </w:r>
    </w:p>
    <w:p w14:paraId="42B94B70"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p>
    <w:tbl>
      <w:tblPr>
        <w:tblStyle w:val="a2"/>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825DD0" w14:paraId="2108BAFC" w14:textId="77777777">
        <w:trPr>
          <w:trHeight w:val="315"/>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598FD59D"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7E02BE46"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4A4A8641"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280D4B26"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Atturas</w:t>
            </w:r>
          </w:p>
        </w:tc>
      </w:tr>
      <w:tr w:rsidR="00825DD0" w14:paraId="6CFA1C4F"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6FA28A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Elīna Rožulapa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5F60647"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A5B9E71"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7DA4E49"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05A55D3C"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21D021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Pēteris Ratas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DE58B03"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A12D273"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F204FE2"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31BD1E3E"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3F668E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F22BF1C"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30A4533"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C0D9FEC"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790321ED"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F3DED97"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5D0951E"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DF582E0"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EAAC98D"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128A0D1A"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8397D1C"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Ināra Bula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0813FF7"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97FA154"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05CC8A4"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444F5A73"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552569E6"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lastRenderedPageBreak/>
              <w:t>Baiba Moļņika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75C7306"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0B5782F"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CD07618"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3EDF0D1E"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34DBE8D"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Reinis Liepiņš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893F9B8"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FDFE128" w14:textId="77777777" w:rsidR="00825DD0" w:rsidRDefault="00825DD0" w:rsidP="003956A5">
            <w:pPr>
              <w:spacing w:before="240" w:after="240"/>
              <w:ind w:left="280" w:firstLine="284"/>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ACDA926"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r>
      <w:tr w:rsidR="00825DD0" w14:paraId="3E0C1193"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E070A8C"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F2C5DBF"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4154DC4"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05528D3"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5BD5D215" w14:textId="77777777">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00B15F5"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Daina Pētersone (attālināti)</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45644DF"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C9D1C5E"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25617A5"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40B9AADD"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34E951DC"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nil"/>
              <w:right w:val="nil"/>
            </w:tcBorders>
            <w:tcMar>
              <w:top w:w="0" w:type="dxa"/>
              <w:left w:w="100" w:type="dxa"/>
              <w:bottom w:w="0" w:type="dxa"/>
              <w:right w:w="100" w:type="dxa"/>
            </w:tcMar>
            <w:vAlign w:val="bottom"/>
          </w:tcPr>
          <w:p w14:paraId="75F643C7"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7</w:t>
            </w:r>
          </w:p>
        </w:tc>
        <w:tc>
          <w:tcPr>
            <w:tcW w:w="1350" w:type="dxa"/>
            <w:tcBorders>
              <w:top w:val="nil"/>
              <w:left w:val="nil"/>
              <w:bottom w:val="nil"/>
              <w:right w:val="nil"/>
            </w:tcBorders>
            <w:tcMar>
              <w:top w:w="0" w:type="dxa"/>
              <w:left w:w="100" w:type="dxa"/>
              <w:bottom w:w="0" w:type="dxa"/>
              <w:right w:w="100" w:type="dxa"/>
            </w:tcMar>
            <w:vAlign w:val="bottom"/>
          </w:tcPr>
          <w:p w14:paraId="039327DA"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455" w:type="dxa"/>
            <w:tcBorders>
              <w:top w:val="nil"/>
              <w:left w:val="nil"/>
              <w:bottom w:val="nil"/>
              <w:right w:val="nil"/>
            </w:tcBorders>
            <w:tcMar>
              <w:top w:w="0" w:type="dxa"/>
              <w:left w:w="100" w:type="dxa"/>
              <w:bottom w:w="0" w:type="dxa"/>
              <w:right w:w="100" w:type="dxa"/>
            </w:tcMar>
            <w:vAlign w:val="bottom"/>
          </w:tcPr>
          <w:p w14:paraId="3F6C81BB"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r>
    </w:tbl>
    <w:p w14:paraId="2DDCC883" w14:textId="77777777" w:rsidR="00825DD0" w:rsidRDefault="00E70739" w:rsidP="003956A5">
      <w:pPr>
        <w:spacing w:before="240" w:after="240"/>
        <w:ind w:left="280" w:firstLine="284"/>
        <w:jc w:val="both"/>
        <w:rPr>
          <w:rFonts w:ascii="Arial Narrow" w:eastAsia="Arial Narrow" w:hAnsi="Arial Narrow" w:cs="Arial Narrow"/>
          <w:b/>
          <w:bCs/>
        </w:rPr>
      </w:pPr>
      <w:r>
        <w:rPr>
          <w:rFonts w:ascii="Arial Narrow" w:eastAsia="Arial Narrow" w:hAnsi="Arial Narrow" w:cs="Arial Narrow"/>
          <w:b/>
          <w:bCs/>
        </w:rPr>
        <w:t xml:space="preserve">Balsojuma rezultāts: </w:t>
      </w:r>
    </w:p>
    <w:p w14:paraId="0A051678"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Par:     </w:t>
      </w:r>
      <w:r>
        <w:rPr>
          <w:rFonts w:ascii="Arial Narrow" w:eastAsia="Arial Narrow" w:hAnsi="Arial Narrow" w:cs="Arial Narrow"/>
        </w:rPr>
        <w:tab/>
        <w:t>7</w:t>
      </w:r>
    </w:p>
    <w:p w14:paraId="003BBB03"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Pret:   </w:t>
      </w:r>
      <w:r>
        <w:rPr>
          <w:rFonts w:ascii="Arial Narrow" w:eastAsia="Arial Narrow" w:hAnsi="Arial Narrow" w:cs="Arial Narrow"/>
        </w:rPr>
        <w:tab/>
        <w:t>1</w:t>
      </w:r>
    </w:p>
    <w:p w14:paraId="0E820529"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Atturas: 1 </w:t>
      </w:r>
    </w:p>
    <w:p w14:paraId="2D0CA9AC" w14:textId="77777777" w:rsidR="00825DD0" w:rsidRDefault="00E70739" w:rsidP="003956A5">
      <w:pPr>
        <w:spacing w:before="240" w:after="240"/>
        <w:ind w:left="280" w:firstLine="284"/>
        <w:jc w:val="both"/>
        <w:rPr>
          <w:rFonts w:ascii="Arial Narrow" w:eastAsia="Arial Narrow" w:hAnsi="Arial Narrow" w:cs="Arial Narrow"/>
          <w:b/>
          <w:bCs/>
        </w:rPr>
      </w:pPr>
      <w:r>
        <w:rPr>
          <w:rFonts w:ascii="Arial Narrow" w:eastAsia="Arial Narrow" w:hAnsi="Arial Narrow" w:cs="Arial Narrow"/>
          <w:b/>
          <w:bCs/>
        </w:rPr>
        <w:t>Noteikt ēkai Hanzas ielā 18A šādu kultūrvēsturiskās vērtības līmeni: ēka bez kultūrvēsturiskās vērtības.</w:t>
      </w:r>
    </w:p>
    <w:p w14:paraId="59D60108" w14:textId="77777777" w:rsidR="00825DD0" w:rsidRDefault="00E70739" w:rsidP="003956A5">
      <w:pPr>
        <w:spacing w:before="240" w:after="240"/>
        <w:ind w:left="280" w:firstLine="284"/>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aicina klātesošos izteikt viedokļus par ēku Rūpniecības ielā 30. </w:t>
      </w:r>
    </w:p>
    <w:p w14:paraId="01F28240" w14:textId="77777777" w:rsidR="00825DD0" w:rsidRDefault="00E70739" w:rsidP="003956A5">
      <w:pPr>
        <w:spacing w:before="240" w:after="240"/>
        <w:ind w:left="280" w:firstLine="284"/>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pievienojas </w:t>
      </w:r>
      <w:proofErr w:type="spellStart"/>
      <w:r>
        <w:rPr>
          <w:rFonts w:ascii="Arial Narrow" w:eastAsia="Arial Narrow" w:hAnsi="Arial Narrow" w:cs="Arial Narrow"/>
        </w:rPr>
        <w:t>J.Bērziņa</w:t>
      </w:r>
      <w:proofErr w:type="spellEnd"/>
      <w:r>
        <w:rPr>
          <w:rFonts w:ascii="Arial Narrow" w:eastAsia="Arial Narrow" w:hAnsi="Arial Narrow" w:cs="Arial Narrow"/>
        </w:rPr>
        <w:t xml:space="preserve"> viedoklim - ēka ir sava laikmeta liecība, bet pēc rakstura tā ir utilitāra, ar nelielu kultūrvēsturisko vērtību. Nav izteikta, ekspresīva, individuāla ēka. </w:t>
      </w:r>
    </w:p>
    <w:p w14:paraId="4F7B8BC5" w14:textId="77777777" w:rsidR="00825DD0" w:rsidRDefault="00E70739" w:rsidP="003956A5">
      <w:pPr>
        <w:spacing w:before="240" w:after="240"/>
        <w:ind w:left="280" w:firstLine="284"/>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aicina uz ēkas vērtību paraudzīties no cita </w:t>
      </w:r>
      <w:proofErr w:type="spellStart"/>
      <w:r>
        <w:rPr>
          <w:rFonts w:ascii="Arial Narrow" w:eastAsia="Arial Narrow" w:hAnsi="Arial Narrow" w:cs="Arial Narrow"/>
        </w:rPr>
        <w:t>skatpunkta</w:t>
      </w:r>
      <w:proofErr w:type="spellEnd"/>
      <w:r>
        <w:rPr>
          <w:rFonts w:ascii="Arial Narrow" w:eastAsia="Arial Narrow" w:hAnsi="Arial Narrow" w:cs="Arial Narrow"/>
        </w:rPr>
        <w:t xml:space="preserve"> - logu dalījums un ritmiskums ir saglabājies, iekštelpās joprojām eksponēta konstruktīvā sistēma. Saglabājies diezgan daudz no vēsturiskās substances. Ir informācija, ka plānots attīstīt projektu ar ēkas funkcijas maiņu, kas ir apsveicami, ēka iegūst raksturu un mērogu. KKVL nebūs šķērslis projektam attīstīties tālāk.</w:t>
      </w:r>
    </w:p>
    <w:p w14:paraId="51ADD916"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iebilst, ka KVVL var būt šķērslis projekta attīstībai, jo vadoties pēc Rīgas apbūves noteikumiem, ir darbības, kuras ierobežo objekta KVVL. Ja ēka ir kultūrvēsturiski vērtīga, ir vairākas darbības, kuras nevar atļaut, noteikumi ierobežo rīcību, ko neierobežo valsts līmeņa normatīvie akti. Negrib teikt, ka ēkai nav nekādas vērtības, tai pienākas atbildīga arhitekta attieksme. Nevēlas nonākt situācijā ar labu arhitektonisko risinājumu, pret kuru pēc būtības nevienai institūcijai nav pretenziju, bet kuru nevarētu saskaņot ēkai noteiktā KVVL dēļ.</w:t>
      </w:r>
    </w:p>
    <w:p w14:paraId="156E0DA4"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I.Bula</w:t>
      </w:r>
      <w:proofErr w:type="spellEnd"/>
      <w:r>
        <w:rPr>
          <w:rFonts w:ascii="Arial Narrow" w:eastAsia="Arial Narrow" w:hAnsi="Arial Narrow" w:cs="Arial Narrow"/>
        </w:rPr>
        <w:t xml:space="preserve"> atgādina, ka tiek aplūkots ēkas KVVL. Nevajadzētu ēkas vērtību “piedzīt” pilsētas apbūves noteikumiem.</w:t>
      </w:r>
    </w:p>
    <w:p w14:paraId="3A0E0E97"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E.Rožulapa</w:t>
      </w:r>
      <w:proofErr w:type="spellEnd"/>
      <w:r>
        <w:rPr>
          <w:rFonts w:ascii="Arial Narrow" w:eastAsia="Arial Narrow" w:hAnsi="Arial Narrow" w:cs="Arial Narrow"/>
        </w:rPr>
        <w:t xml:space="preserve"> skaidro, ka vajadzētu ņemt vērā ēkas individualitāti un raksturu.</w:t>
      </w:r>
    </w:p>
    <w:p w14:paraId="485291AB"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J.Asaris</w:t>
      </w:r>
      <w:proofErr w:type="spellEnd"/>
      <w:r>
        <w:rPr>
          <w:rFonts w:ascii="Arial Narrow" w:eastAsia="Arial Narrow" w:hAnsi="Arial Narrow" w:cs="Arial Narrow"/>
        </w:rPr>
        <w:t xml:space="preserve"> min, ka neraugoties uz ēkas vērtību būtu jāņem vērā punkts “Pieļaujamas apjoma izmaiņas, ievērojot apkārtējās apbūves mērogu un raksturu.”</w:t>
      </w:r>
    </w:p>
    <w:p w14:paraId="22AB2CA8"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lastRenderedPageBreak/>
        <w:t>A.Ancāne</w:t>
      </w:r>
      <w:proofErr w:type="spellEnd"/>
      <w:r>
        <w:rPr>
          <w:rFonts w:ascii="Arial Narrow" w:eastAsia="Arial Narrow" w:hAnsi="Arial Narrow" w:cs="Arial Narrow"/>
        </w:rPr>
        <w:t xml:space="preserve"> atgādina, ka novērtējums ir vairāku ekspertu darba rezultāts. Uz padomju laika modernisma arhitektūras paraugiem sāk raudzīties citām acīm, tie ir izzūdoši objekti. Aicina ņemt vērā, ka laikā, kad ēka tika būvēta, tā netika celta kā suverēns objekts, bet gan piebloķēta vēsturiskajam apbūves ansamblim, kas ir izdarīts veiksmīgi. </w:t>
      </w:r>
      <w:proofErr w:type="spellStart"/>
      <w:r>
        <w:rPr>
          <w:rFonts w:ascii="Arial Narrow" w:eastAsia="Arial Narrow" w:hAnsi="Arial Narrow" w:cs="Arial Narrow"/>
        </w:rPr>
        <w:t>Kompozicionāli</w:t>
      </w:r>
      <w:proofErr w:type="spellEnd"/>
      <w:r>
        <w:rPr>
          <w:rFonts w:ascii="Arial Narrow" w:eastAsia="Arial Narrow" w:hAnsi="Arial Narrow" w:cs="Arial Narrow"/>
        </w:rPr>
        <w:t xml:space="preserve"> veiksmīgs papildinājums esošajai arhitektūrai, nav gluži fona ēka. Vērtējot ēku kā būvi ar nelielu kultūrvēsturisko vērtību var tikt pieļautas arī potenciāli negatīvas izmaiņas. Eksperti pamanījuši interjerā neparastas konstrukcijas un fasādes dalījumu. Nesaskata pretrunas ar esošās ēkas attīstību un pielāgošanu dzīvojamajai funkcijai, tā nav neatrisināma problēma.</w:t>
      </w:r>
    </w:p>
    <w:p w14:paraId="1BDCF336"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aicina raudzīties uz visu zemes gabalu kopumā, uzskata, ka stūra ēka ir vērtīgāka, šī ir “jaunākais brālis” - ar zemāku KVVL. Jebkurš vērtējums ir subjektīvs. Labs arhitekts tiks galā ar uzdevumu, neviens mērķtiecīgi neko neglītu neprojektēs. Pilsētai svarīga ir kvalitatīva arhitektūra, neliela ēkas vērtība sniedz </w:t>
      </w:r>
      <w:proofErr w:type="spellStart"/>
      <w:r>
        <w:rPr>
          <w:rFonts w:ascii="Arial Narrow" w:eastAsia="Arial Narrow" w:hAnsi="Arial Narrow" w:cs="Arial Narrow"/>
        </w:rPr>
        <w:t>fleksibilitāti</w:t>
      </w:r>
      <w:proofErr w:type="spellEnd"/>
      <w:r>
        <w:rPr>
          <w:rFonts w:ascii="Arial Narrow" w:eastAsia="Arial Narrow" w:hAnsi="Arial Narrow" w:cs="Arial Narrow"/>
        </w:rPr>
        <w:t xml:space="preserve">. </w:t>
      </w:r>
    </w:p>
    <w:p w14:paraId="066B31B7"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uzskata, ka ēka šajā gadījumā atbilst fona apbūves formulējumam, pārveidota vēsturiskā ēka. Aicina balsot par ēku kā būvi ar nelielu KVVL.</w:t>
      </w:r>
    </w:p>
    <w:p w14:paraId="595EFDD0"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b/>
          <w:bCs/>
        </w:rPr>
        <w:t>Padome balso par lēmumu</w:t>
      </w:r>
      <w:r>
        <w:rPr>
          <w:rFonts w:ascii="Arial Narrow" w:eastAsia="Arial Narrow" w:hAnsi="Arial Narrow" w:cs="Arial Narrow"/>
        </w:rPr>
        <w:t>: Noteikt ēkai Rūpniecības ielā 30 šādu kultūrvēsturiskās vērtības līmeni: ēka ar nelielu kultūrvēsturisko vērtību.</w:t>
      </w:r>
    </w:p>
    <w:p w14:paraId="2C3C0794" w14:textId="77777777" w:rsidR="00825DD0" w:rsidRDefault="00825DD0" w:rsidP="003956A5">
      <w:pPr>
        <w:spacing w:before="240" w:after="240"/>
        <w:ind w:left="280" w:firstLine="284"/>
        <w:jc w:val="both"/>
        <w:rPr>
          <w:rFonts w:ascii="Arial Narrow" w:eastAsia="Arial Narrow" w:hAnsi="Arial Narrow" w:cs="Arial Narrow"/>
        </w:rPr>
      </w:pPr>
    </w:p>
    <w:tbl>
      <w:tblPr>
        <w:tblStyle w:val="a3"/>
        <w:tblW w:w="7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95"/>
        <w:gridCol w:w="1455"/>
        <w:gridCol w:w="1350"/>
        <w:gridCol w:w="1455"/>
      </w:tblGrid>
      <w:tr w:rsidR="00825DD0" w14:paraId="0B251EEE" w14:textId="77777777">
        <w:trPr>
          <w:trHeight w:val="315"/>
        </w:trPr>
        <w:tc>
          <w:tcPr>
            <w:tcW w:w="34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bottom"/>
          </w:tcPr>
          <w:p w14:paraId="15FB8BA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6E28C201"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Par</w:t>
            </w:r>
          </w:p>
        </w:tc>
        <w:tc>
          <w:tcPr>
            <w:tcW w:w="135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2CA79FBE"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Pret</w:t>
            </w:r>
          </w:p>
        </w:tc>
        <w:tc>
          <w:tcPr>
            <w:tcW w:w="145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bottom"/>
          </w:tcPr>
          <w:p w14:paraId="35A80DC5"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Atturas</w:t>
            </w:r>
          </w:p>
        </w:tc>
      </w:tr>
      <w:tr w:rsidR="00825DD0" w14:paraId="0610AA26"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A20343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Elīna Rožulapa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07F7B05"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59F3746"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81844B4"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4D384507"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85C37D7"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Pēteris Ratas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4D70A40"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8B0F63F"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7E37CD1"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60BA4031"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2BCF4FD"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Jānis Asaris</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60F406A"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226E652"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95EB108"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52642FBB"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43D9228"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Anna Ancāne</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291CFA20"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7B45F30"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DB48BCE"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0744D816"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888073A"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Ināra Bula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458A244C"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F9F447C"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1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C1330D2"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23995F4C"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72277C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Baiba Moļņika</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05987C1"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5B999CF"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1</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C4E5180"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0C9DD5BD"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DE9B85B"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Reinis Liepiņš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A525B6B"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489E1F9" w14:textId="77777777" w:rsidR="00825DD0" w:rsidRDefault="00825DD0" w:rsidP="003956A5">
            <w:pPr>
              <w:spacing w:before="240" w:after="240"/>
              <w:ind w:left="280" w:firstLine="284"/>
              <w:jc w:val="center"/>
              <w:rPr>
                <w:rFonts w:ascii="Arial Narrow" w:eastAsia="Arial Narrow" w:hAnsi="Arial Narrow" w:cs="Arial Narrow"/>
              </w:rPr>
            </w:pP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18AEFFF3"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r>
      <w:tr w:rsidR="00825DD0" w14:paraId="18FC517D" w14:textId="77777777">
        <w:trPr>
          <w:trHeight w:val="345"/>
        </w:trPr>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E1D5994"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Artūrs Lapiņš</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670232CB"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1</w:t>
            </w: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5A638025"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3637E295"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r>
      <w:tr w:rsidR="00825DD0" w14:paraId="1112C6AA" w14:textId="77777777">
        <w:tc>
          <w:tcPr>
            <w:tcW w:w="349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2CED658"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Daina Pētersone (attālināti)</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401AEB4" w14:textId="77777777" w:rsidR="00825DD0" w:rsidRDefault="00825DD0" w:rsidP="003956A5">
            <w:pPr>
              <w:spacing w:before="240" w:after="240"/>
              <w:ind w:left="280" w:firstLine="284"/>
              <w:jc w:val="center"/>
              <w:rPr>
                <w:rFonts w:ascii="Arial Narrow" w:eastAsia="Arial Narrow" w:hAnsi="Arial Narrow" w:cs="Arial Narrow"/>
              </w:rPr>
            </w:pPr>
          </w:p>
        </w:tc>
        <w:tc>
          <w:tcPr>
            <w:tcW w:w="1350"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7F982D31"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w:t>
            </w:r>
          </w:p>
        </w:tc>
        <w:tc>
          <w:tcPr>
            <w:tcW w:w="1455" w:type="dxa"/>
            <w:tcBorders>
              <w:top w:val="nil"/>
              <w:left w:val="nil"/>
              <w:bottom w:val="single" w:sz="6" w:space="0" w:color="000000"/>
              <w:right w:val="single" w:sz="6" w:space="0" w:color="000000"/>
            </w:tcBorders>
            <w:tcMar>
              <w:top w:w="0" w:type="dxa"/>
              <w:left w:w="100" w:type="dxa"/>
              <w:bottom w:w="0" w:type="dxa"/>
              <w:right w:w="100" w:type="dxa"/>
            </w:tcMar>
            <w:vAlign w:val="bottom"/>
          </w:tcPr>
          <w:p w14:paraId="0C0AB01C"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 xml:space="preserve"> 1</w:t>
            </w:r>
          </w:p>
        </w:tc>
      </w:tr>
      <w:tr w:rsidR="00825DD0" w14:paraId="4DA16265" w14:textId="77777777">
        <w:trPr>
          <w:trHeight w:val="345"/>
        </w:trPr>
        <w:tc>
          <w:tcPr>
            <w:tcW w:w="3495" w:type="dxa"/>
            <w:tcBorders>
              <w:top w:val="nil"/>
              <w:left w:val="nil"/>
              <w:bottom w:val="nil"/>
              <w:right w:val="nil"/>
            </w:tcBorders>
            <w:tcMar>
              <w:top w:w="0" w:type="dxa"/>
              <w:left w:w="100" w:type="dxa"/>
              <w:bottom w:w="0" w:type="dxa"/>
              <w:right w:w="100" w:type="dxa"/>
            </w:tcMar>
            <w:vAlign w:val="bottom"/>
          </w:tcPr>
          <w:p w14:paraId="185C2CD8"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lastRenderedPageBreak/>
              <w:t xml:space="preserve"> </w:t>
            </w:r>
          </w:p>
        </w:tc>
        <w:tc>
          <w:tcPr>
            <w:tcW w:w="1455" w:type="dxa"/>
            <w:tcBorders>
              <w:top w:val="nil"/>
              <w:left w:val="nil"/>
              <w:bottom w:val="nil"/>
              <w:right w:val="nil"/>
            </w:tcBorders>
            <w:tcMar>
              <w:top w:w="0" w:type="dxa"/>
              <w:left w:w="100" w:type="dxa"/>
              <w:bottom w:w="0" w:type="dxa"/>
              <w:right w:w="100" w:type="dxa"/>
            </w:tcMar>
            <w:vAlign w:val="bottom"/>
          </w:tcPr>
          <w:p w14:paraId="23312014"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3</w:t>
            </w:r>
          </w:p>
        </w:tc>
        <w:tc>
          <w:tcPr>
            <w:tcW w:w="1350" w:type="dxa"/>
            <w:tcBorders>
              <w:top w:val="nil"/>
              <w:left w:val="nil"/>
              <w:bottom w:val="nil"/>
              <w:right w:val="nil"/>
            </w:tcBorders>
            <w:tcMar>
              <w:top w:w="0" w:type="dxa"/>
              <w:left w:w="100" w:type="dxa"/>
              <w:bottom w:w="0" w:type="dxa"/>
              <w:right w:w="100" w:type="dxa"/>
            </w:tcMar>
            <w:vAlign w:val="bottom"/>
          </w:tcPr>
          <w:p w14:paraId="2EA86F4A"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4</w:t>
            </w:r>
          </w:p>
        </w:tc>
        <w:tc>
          <w:tcPr>
            <w:tcW w:w="1455" w:type="dxa"/>
            <w:tcBorders>
              <w:top w:val="nil"/>
              <w:left w:val="nil"/>
              <w:bottom w:val="nil"/>
              <w:right w:val="nil"/>
            </w:tcBorders>
            <w:tcMar>
              <w:top w:w="0" w:type="dxa"/>
              <w:left w:w="100" w:type="dxa"/>
              <w:bottom w:w="0" w:type="dxa"/>
              <w:right w:w="100" w:type="dxa"/>
            </w:tcMar>
            <w:vAlign w:val="bottom"/>
          </w:tcPr>
          <w:p w14:paraId="0EC2436D" w14:textId="77777777" w:rsidR="00825DD0" w:rsidRDefault="00E70739" w:rsidP="003956A5">
            <w:pPr>
              <w:spacing w:before="240" w:after="240"/>
              <w:ind w:left="280" w:firstLine="284"/>
              <w:jc w:val="center"/>
              <w:rPr>
                <w:rFonts w:ascii="Arial Narrow" w:eastAsia="Arial Narrow" w:hAnsi="Arial Narrow" w:cs="Arial Narrow"/>
              </w:rPr>
            </w:pPr>
            <w:r>
              <w:rPr>
                <w:rFonts w:ascii="Arial Narrow" w:eastAsia="Arial Narrow" w:hAnsi="Arial Narrow" w:cs="Arial Narrow"/>
              </w:rPr>
              <w:t>2</w:t>
            </w:r>
          </w:p>
        </w:tc>
      </w:tr>
    </w:tbl>
    <w:p w14:paraId="4348A691" w14:textId="77777777" w:rsidR="00825DD0" w:rsidRDefault="00E70739" w:rsidP="003956A5">
      <w:pPr>
        <w:spacing w:before="240" w:after="240"/>
        <w:ind w:left="280" w:firstLine="4"/>
        <w:jc w:val="both"/>
        <w:rPr>
          <w:rFonts w:ascii="Arial Narrow" w:eastAsia="Arial Narrow" w:hAnsi="Arial Narrow" w:cs="Arial Narrow"/>
          <w:b/>
          <w:bCs/>
        </w:rPr>
      </w:pPr>
      <w:r>
        <w:rPr>
          <w:rFonts w:ascii="Arial Narrow" w:eastAsia="Arial Narrow" w:hAnsi="Arial Narrow" w:cs="Arial Narrow"/>
          <w:b/>
          <w:bCs/>
        </w:rPr>
        <w:t xml:space="preserve"> Balsojuma rezultāts: </w:t>
      </w:r>
    </w:p>
    <w:p w14:paraId="552AD567"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rPr>
        <w:t xml:space="preserve">Par:     </w:t>
      </w:r>
      <w:r>
        <w:rPr>
          <w:rFonts w:ascii="Arial Narrow" w:eastAsia="Arial Narrow" w:hAnsi="Arial Narrow" w:cs="Arial Narrow"/>
        </w:rPr>
        <w:tab/>
        <w:t>3</w:t>
      </w:r>
    </w:p>
    <w:p w14:paraId="6749AA41"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rPr>
        <w:t xml:space="preserve">Pret:   </w:t>
      </w:r>
      <w:r>
        <w:rPr>
          <w:rFonts w:ascii="Arial Narrow" w:eastAsia="Arial Narrow" w:hAnsi="Arial Narrow" w:cs="Arial Narrow"/>
        </w:rPr>
        <w:tab/>
        <w:t>4</w:t>
      </w:r>
    </w:p>
    <w:p w14:paraId="101577A7"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rPr>
        <w:t xml:space="preserve">Atturas: 2 </w:t>
      </w:r>
    </w:p>
    <w:p w14:paraId="229BF4B2" w14:textId="77777777" w:rsidR="00825DD0" w:rsidRDefault="00E70739" w:rsidP="003956A5">
      <w:pPr>
        <w:spacing w:before="240" w:after="240"/>
        <w:ind w:left="280" w:firstLine="4"/>
        <w:jc w:val="both"/>
        <w:rPr>
          <w:rFonts w:ascii="Arial Narrow" w:eastAsia="Arial Narrow" w:hAnsi="Arial Narrow" w:cs="Arial Narrow"/>
          <w:b/>
          <w:bCs/>
        </w:rPr>
      </w:pPr>
      <w:r>
        <w:rPr>
          <w:rFonts w:ascii="Arial Narrow" w:eastAsia="Arial Narrow" w:hAnsi="Arial Narrow" w:cs="Arial Narrow"/>
          <w:b/>
          <w:bCs/>
        </w:rPr>
        <w:t>Noteikt ēkai Rūpniecības ielā 30 šādu kultūrvēsturiskās vērtības līmeni: kultūrvēsturiski vērtīga ēka.</w:t>
      </w:r>
    </w:p>
    <w:p w14:paraId="54071EE3"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J.Bērziņš</w:t>
      </w:r>
      <w:proofErr w:type="spellEnd"/>
      <w:r>
        <w:rPr>
          <w:rFonts w:ascii="Arial Narrow" w:eastAsia="Arial Narrow" w:hAnsi="Arial Narrow" w:cs="Arial Narrow"/>
        </w:rPr>
        <w:t xml:space="preserve"> vērš uzmanību, ka ar šo lēmumu veidojas bīstams precedents šī būvniecības perioda ēku vērtēšanā, jo ēkai ir pārveidotas fasādes, līdz ar ko nav saglabāta oriģinālā ēkas substance. kur nav saglabāta pārveidota. Rodas jautājums par ēkas autentiskuma vērtēšanu citos gadījumos. Atgādina, ka 2 no 3 pārvaldes ekspertiem uzskatīja, ka ēka ir ar nelielu KVVL.</w:t>
      </w:r>
    </w:p>
    <w:p w14:paraId="3038DC95"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R.Liepiņš</w:t>
      </w:r>
      <w:proofErr w:type="spellEnd"/>
      <w:r>
        <w:rPr>
          <w:rFonts w:ascii="Arial Narrow" w:eastAsia="Arial Narrow" w:hAnsi="Arial Narrow" w:cs="Arial Narrow"/>
        </w:rPr>
        <w:t xml:space="preserve"> aicina neizmantot RVC SAP KVVL noteikšanas gadījumos un vienoties par abām institūcijām vēlamu iznākumu, lai netērētu laiku un resursus.</w:t>
      </w:r>
    </w:p>
    <w:p w14:paraId="10730C1C" w14:textId="77777777" w:rsidR="00825DD0" w:rsidRDefault="00E70739" w:rsidP="003956A5">
      <w:pPr>
        <w:spacing w:before="240" w:after="240"/>
        <w:ind w:left="280" w:firstLine="4"/>
        <w:jc w:val="both"/>
        <w:rPr>
          <w:rFonts w:ascii="Arial Narrow" w:eastAsia="Arial Narrow" w:hAnsi="Arial Narrow" w:cs="Arial Narrow"/>
        </w:rPr>
      </w:pPr>
      <w:proofErr w:type="spellStart"/>
      <w:r>
        <w:rPr>
          <w:rFonts w:ascii="Arial Narrow" w:eastAsia="Arial Narrow" w:hAnsi="Arial Narrow" w:cs="Arial Narrow"/>
        </w:rPr>
        <w:t>P.Ratas</w:t>
      </w:r>
      <w:proofErr w:type="spellEnd"/>
      <w:r>
        <w:rPr>
          <w:rFonts w:ascii="Arial Narrow" w:eastAsia="Arial Narrow" w:hAnsi="Arial Narrow" w:cs="Arial Narrow"/>
        </w:rPr>
        <w:t xml:space="preserve"> atgādina, ka likumā ir noteikts, ka šādos gadījumos nepieciešams RVC SAP balsojums.</w:t>
      </w:r>
    </w:p>
    <w:p w14:paraId="28A448B1" w14:textId="77777777" w:rsidR="00825DD0" w:rsidRDefault="00825DD0" w:rsidP="003956A5">
      <w:pPr>
        <w:spacing w:before="240" w:after="240"/>
        <w:ind w:left="280" w:firstLine="4"/>
        <w:jc w:val="both"/>
        <w:rPr>
          <w:rFonts w:ascii="Arial Narrow" w:eastAsia="Arial Narrow" w:hAnsi="Arial Narrow" w:cs="Arial Narrow"/>
        </w:rPr>
      </w:pPr>
    </w:p>
    <w:p w14:paraId="418582D2"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rPr>
        <w:t>Sēdi slēdz plkst. 17.18</w:t>
      </w:r>
    </w:p>
    <w:p w14:paraId="39F887EF" w14:textId="77777777" w:rsidR="00825DD0" w:rsidRDefault="00E70739" w:rsidP="003956A5">
      <w:pPr>
        <w:spacing w:before="240" w:after="240"/>
        <w:ind w:left="280" w:firstLine="4"/>
        <w:jc w:val="both"/>
        <w:rPr>
          <w:rFonts w:ascii="Arial Narrow" w:eastAsia="Arial Narrow" w:hAnsi="Arial Narrow" w:cs="Arial Narrow"/>
        </w:rPr>
      </w:pPr>
      <w:r>
        <w:rPr>
          <w:rFonts w:ascii="Arial Narrow" w:eastAsia="Arial Narrow" w:hAnsi="Arial Narrow" w:cs="Arial Narrow"/>
        </w:rPr>
        <w:t xml:space="preserve">Sēdi vadīja:   </w:t>
      </w:r>
      <w:r>
        <w:rPr>
          <w:rFonts w:ascii="Arial Narrow" w:eastAsia="Arial Narrow" w:hAnsi="Arial Narrow" w:cs="Arial Narrow"/>
        </w:rPr>
        <w:tab/>
        <w:t xml:space="preserve">         </w:t>
      </w:r>
      <w:r>
        <w:rPr>
          <w:rFonts w:ascii="Arial Narrow" w:eastAsia="Arial Narrow" w:hAnsi="Arial Narrow" w:cs="Arial Narrow"/>
        </w:rPr>
        <w:tab/>
        <w:t xml:space="preserve">           </w:t>
      </w:r>
      <w:r>
        <w:rPr>
          <w:rFonts w:ascii="Arial Narrow" w:eastAsia="Arial Narrow" w:hAnsi="Arial Narrow" w:cs="Arial Narrow"/>
        </w:rPr>
        <w:tab/>
        <w:t xml:space="preserve">                                                                                                </w:t>
      </w:r>
      <w:proofErr w:type="spellStart"/>
      <w:r>
        <w:rPr>
          <w:rFonts w:ascii="Arial Narrow" w:eastAsia="Arial Narrow" w:hAnsi="Arial Narrow" w:cs="Arial Narrow"/>
        </w:rPr>
        <w:t>A.Lapiņš</w:t>
      </w:r>
      <w:proofErr w:type="spellEnd"/>
      <w:r>
        <w:rPr>
          <w:rFonts w:ascii="Arial Narrow" w:eastAsia="Arial Narrow" w:hAnsi="Arial Narrow" w:cs="Arial Narrow"/>
        </w:rPr>
        <w:t xml:space="preserve">         </w:t>
      </w:r>
      <w:r>
        <w:rPr>
          <w:rFonts w:ascii="Arial Narrow" w:eastAsia="Arial Narrow" w:hAnsi="Arial Narrow" w:cs="Arial Narrow"/>
        </w:rPr>
        <w:tab/>
      </w:r>
    </w:p>
    <w:p w14:paraId="0E83A6E8"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p>
    <w:p w14:paraId="6BA6C5E8"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14:paraId="780334E3"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 </w:t>
      </w:r>
    </w:p>
    <w:p w14:paraId="2E10DFFA" w14:textId="77777777" w:rsidR="00825DD0" w:rsidRDefault="00E70739" w:rsidP="003956A5">
      <w:pPr>
        <w:spacing w:before="240" w:after="240" w:line="480" w:lineRule="auto"/>
        <w:ind w:left="280" w:firstLine="4"/>
        <w:jc w:val="right"/>
        <w:rPr>
          <w:rFonts w:ascii="Arial Narrow" w:eastAsia="Arial Narrow" w:hAnsi="Arial Narrow" w:cs="Arial Narrow"/>
        </w:rPr>
      </w:pPr>
      <w:r>
        <w:rPr>
          <w:rFonts w:ascii="Arial Narrow" w:eastAsia="Arial Narrow" w:hAnsi="Arial Narrow" w:cs="Arial Narrow"/>
        </w:rPr>
        <w:t xml:space="preserve">Sēdē piedalījās:                                     </w:t>
      </w:r>
      <w:r>
        <w:rPr>
          <w:rFonts w:ascii="Arial Narrow" w:eastAsia="Arial Narrow" w:hAnsi="Arial Narrow" w:cs="Arial Narrow"/>
        </w:rPr>
        <w:tab/>
        <w:t xml:space="preserve">                                                                          </w:t>
      </w:r>
      <w:r>
        <w:rPr>
          <w:rFonts w:ascii="Arial Narrow" w:eastAsia="Arial Narrow" w:hAnsi="Arial Narrow" w:cs="Arial Narrow"/>
        </w:rPr>
        <w:tab/>
        <w:t xml:space="preserve">           </w:t>
      </w:r>
      <w:r>
        <w:rPr>
          <w:rFonts w:ascii="Arial Narrow" w:eastAsia="Arial Narrow" w:hAnsi="Arial Narrow" w:cs="Arial Narrow"/>
        </w:rPr>
        <w:tab/>
      </w:r>
      <w:proofErr w:type="spellStart"/>
      <w:r>
        <w:rPr>
          <w:rFonts w:ascii="Arial Narrow" w:eastAsia="Arial Narrow" w:hAnsi="Arial Narrow" w:cs="Arial Narrow"/>
        </w:rPr>
        <w:t>A.Ancāne</w:t>
      </w:r>
      <w:proofErr w:type="spellEnd"/>
    </w:p>
    <w:p w14:paraId="586D48DE" w14:textId="26E09F2C" w:rsidR="00825DD0" w:rsidRDefault="00E70739" w:rsidP="003956A5">
      <w:pPr>
        <w:spacing w:before="240" w:after="240" w:line="480" w:lineRule="auto"/>
        <w:jc w:val="right"/>
        <w:rPr>
          <w:rFonts w:ascii="Arial Narrow" w:eastAsia="Arial Narrow" w:hAnsi="Arial Narrow" w:cs="Arial Narrow"/>
        </w:rPr>
      </w:pPr>
      <w:bookmarkStart w:id="0" w:name="_GoBack"/>
      <w:bookmarkEnd w:id="0"/>
      <w:r>
        <w:rPr>
          <w:rFonts w:ascii="Arial Narrow" w:eastAsia="Arial Narrow" w:hAnsi="Arial Narrow" w:cs="Arial Narrow"/>
        </w:rPr>
        <w:t xml:space="preserve">                                                                                                                                                         </w:t>
      </w:r>
      <w:r>
        <w:rPr>
          <w:rFonts w:ascii="Arial Narrow" w:eastAsia="Arial Narrow" w:hAnsi="Arial Narrow" w:cs="Arial Narrow"/>
        </w:rPr>
        <w:tab/>
      </w:r>
      <w:proofErr w:type="spellStart"/>
      <w:r>
        <w:rPr>
          <w:rFonts w:ascii="Arial Narrow" w:eastAsia="Arial Narrow" w:hAnsi="Arial Narrow" w:cs="Arial Narrow"/>
        </w:rPr>
        <w:t>J.Asaris</w:t>
      </w:r>
      <w:proofErr w:type="spellEnd"/>
    </w:p>
    <w:p w14:paraId="73915EB0" w14:textId="77777777" w:rsidR="00825DD0" w:rsidRDefault="00E70739" w:rsidP="003956A5">
      <w:pPr>
        <w:spacing w:before="240" w:after="240" w:line="480" w:lineRule="auto"/>
        <w:ind w:left="280" w:firstLine="284"/>
        <w:jc w:val="right"/>
        <w:rPr>
          <w:rFonts w:ascii="Arial Narrow" w:eastAsia="Arial Narrow" w:hAnsi="Arial Narrow" w:cs="Arial Narrow"/>
        </w:rPr>
      </w:pPr>
      <w:proofErr w:type="spellStart"/>
      <w:r>
        <w:rPr>
          <w:rFonts w:ascii="Arial Narrow" w:eastAsia="Arial Narrow" w:hAnsi="Arial Narrow" w:cs="Arial Narrow"/>
        </w:rPr>
        <w:t>I.Bula</w:t>
      </w:r>
      <w:proofErr w:type="spellEnd"/>
    </w:p>
    <w:p w14:paraId="2AEA7150" w14:textId="77777777" w:rsidR="00825DD0" w:rsidRDefault="00E70739" w:rsidP="003956A5">
      <w:pPr>
        <w:spacing w:before="240" w:after="240" w:line="480" w:lineRule="auto"/>
        <w:ind w:left="280" w:firstLine="284"/>
        <w:jc w:val="right"/>
        <w:rPr>
          <w:rFonts w:ascii="Arial Narrow" w:eastAsia="Arial Narrow" w:hAnsi="Arial Narrow" w:cs="Arial Narrow"/>
        </w:rPr>
      </w:pPr>
      <w:proofErr w:type="spellStart"/>
      <w:r>
        <w:rPr>
          <w:rFonts w:ascii="Arial Narrow" w:eastAsia="Arial Narrow" w:hAnsi="Arial Narrow" w:cs="Arial Narrow"/>
        </w:rPr>
        <w:t>R.Liepiņš</w:t>
      </w:r>
      <w:proofErr w:type="spellEnd"/>
    </w:p>
    <w:p w14:paraId="7F09C8C6" w14:textId="77777777" w:rsidR="00825DD0" w:rsidRDefault="00E70739" w:rsidP="003956A5">
      <w:pPr>
        <w:spacing w:before="240" w:after="240" w:line="480" w:lineRule="auto"/>
        <w:ind w:left="280" w:firstLine="284"/>
        <w:jc w:val="right"/>
        <w:rPr>
          <w:rFonts w:ascii="Arial Narrow" w:eastAsia="Arial Narrow" w:hAnsi="Arial Narrow" w:cs="Arial Narrow"/>
        </w:rPr>
      </w:pPr>
      <w:proofErr w:type="spellStart"/>
      <w:r>
        <w:rPr>
          <w:rFonts w:ascii="Arial Narrow" w:eastAsia="Arial Narrow" w:hAnsi="Arial Narrow" w:cs="Arial Narrow"/>
        </w:rPr>
        <w:t>B.Moļņika</w:t>
      </w:r>
      <w:proofErr w:type="spellEnd"/>
    </w:p>
    <w:p w14:paraId="35685568" w14:textId="77777777" w:rsidR="00825DD0" w:rsidRDefault="00E70739" w:rsidP="003956A5">
      <w:pPr>
        <w:spacing w:before="240" w:after="240" w:line="480" w:lineRule="auto"/>
        <w:ind w:left="280" w:firstLine="284"/>
        <w:jc w:val="right"/>
        <w:rPr>
          <w:rFonts w:ascii="Arial Narrow" w:eastAsia="Arial Narrow" w:hAnsi="Arial Narrow" w:cs="Arial Narrow"/>
        </w:rPr>
      </w:pPr>
      <w:proofErr w:type="spellStart"/>
      <w:r>
        <w:rPr>
          <w:rFonts w:ascii="Arial Narrow" w:eastAsia="Arial Narrow" w:hAnsi="Arial Narrow" w:cs="Arial Narrow"/>
        </w:rPr>
        <w:lastRenderedPageBreak/>
        <w:t>P.Ratas</w:t>
      </w:r>
      <w:proofErr w:type="spellEnd"/>
    </w:p>
    <w:p w14:paraId="7EA14BD2" w14:textId="77777777" w:rsidR="00825DD0" w:rsidRDefault="00E70739" w:rsidP="003956A5">
      <w:pPr>
        <w:spacing w:before="240" w:after="240" w:line="480" w:lineRule="auto"/>
        <w:ind w:left="280" w:firstLine="284"/>
        <w:jc w:val="right"/>
        <w:rPr>
          <w:rFonts w:ascii="Arial Narrow" w:eastAsia="Arial Narrow" w:hAnsi="Arial Narrow" w:cs="Arial Narrow"/>
        </w:rPr>
      </w:pPr>
      <w:r>
        <w:rPr>
          <w:rFonts w:ascii="Arial Narrow" w:eastAsia="Arial Narrow" w:hAnsi="Arial Narrow" w:cs="Arial Narrow"/>
        </w:rPr>
        <w:t>E. Rožulapa</w:t>
      </w:r>
    </w:p>
    <w:p w14:paraId="0CE6BDB7" w14:textId="77777777" w:rsidR="00825DD0" w:rsidRDefault="00E70739" w:rsidP="003956A5">
      <w:pPr>
        <w:spacing w:before="240" w:after="240" w:line="480" w:lineRule="auto"/>
        <w:ind w:left="280" w:firstLine="284"/>
        <w:jc w:val="right"/>
        <w:rPr>
          <w:rFonts w:ascii="Arial Narrow" w:eastAsia="Arial Narrow" w:hAnsi="Arial Narrow" w:cs="Arial Narrow"/>
        </w:rPr>
      </w:pPr>
      <w:proofErr w:type="spellStart"/>
      <w:r>
        <w:rPr>
          <w:rFonts w:ascii="Arial Narrow" w:eastAsia="Arial Narrow" w:hAnsi="Arial Narrow" w:cs="Arial Narrow"/>
        </w:rPr>
        <w:t>D.Pētersone</w:t>
      </w:r>
      <w:proofErr w:type="spellEnd"/>
      <w:r>
        <w:rPr>
          <w:rFonts w:ascii="Arial Narrow" w:eastAsia="Arial Narrow" w:hAnsi="Arial Narrow" w:cs="Arial Narrow"/>
        </w:rPr>
        <w:t xml:space="preserve"> (attālināti)</w:t>
      </w:r>
    </w:p>
    <w:p w14:paraId="0B08C3DD"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 xml:space="preserve">                                                                                                                                                              </w:t>
      </w:r>
    </w:p>
    <w:p w14:paraId="6A4EB978"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 xml:space="preserve"> </w:t>
      </w:r>
    </w:p>
    <w:p w14:paraId="692E15AB"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14:paraId="28024299"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14:paraId="79C1BC9F"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ab/>
        <w:t xml:space="preserve">                                                                                                                                                       </w:t>
      </w:r>
      <w:r>
        <w:rPr>
          <w:rFonts w:ascii="Arial Narrow" w:eastAsia="Arial Narrow" w:hAnsi="Arial Narrow" w:cs="Arial Narrow"/>
        </w:rPr>
        <w:tab/>
      </w:r>
    </w:p>
    <w:p w14:paraId="186E2630" w14:textId="77777777" w:rsidR="00825DD0" w:rsidRDefault="00E70739" w:rsidP="003956A5">
      <w:pPr>
        <w:spacing w:before="240" w:after="240" w:line="480" w:lineRule="auto"/>
        <w:ind w:left="280" w:firstLine="284"/>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rPr>
        <w:tab/>
      </w:r>
    </w:p>
    <w:p w14:paraId="54BBADD1" w14:textId="77777777" w:rsidR="00825DD0" w:rsidRDefault="00E70739" w:rsidP="003956A5">
      <w:pPr>
        <w:spacing w:before="240" w:after="240"/>
        <w:ind w:left="280" w:firstLine="284"/>
        <w:jc w:val="both"/>
        <w:rPr>
          <w:rFonts w:ascii="Arial Narrow" w:eastAsia="Arial Narrow" w:hAnsi="Arial Narrow" w:cs="Arial Narrow"/>
        </w:rPr>
      </w:pPr>
      <w:r>
        <w:rPr>
          <w:rFonts w:ascii="Arial Narrow" w:eastAsia="Arial Narrow" w:hAnsi="Arial Narrow" w:cs="Arial Narrow"/>
        </w:rPr>
        <w:t xml:space="preserve">Sēdi protokolēja </w:t>
      </w:r>
      <w:proofErr w:type="spellStart"/>
      <w:r>
        <w:rPr>
          <w:rFonts w:ascii="Arial Narrow" w:eastAsia="Arial Narrow" w:hAnsi="Arial Narrow" w:cs="Arial Narrow"/>
        </w:rPr>
        <w:t>D.Stuce</w:t>
      </w:r>
      <w:proofErr w:type="spellEnd"/>
      <w:r>
        <w:rPr>
          <w:rFonts w:ascii="Arial Narrow" w:eastAsia="Arial Narrow" w:hAnsi="Arial Narrow" w:cs="Arial Narrow"/>
        </w:rPr>
        <w:t xml:space="preserve">                                                                                              </w:t>
      </w:r>
    </w:p>
    <w:sectPr w:rsidR="00825DD0">
      <w:foot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AF2E7" w14:textId="77777777" w:rsidR="00A205B8" w:rsidRDefault="00A205B8">
      <w:pPr>
        <w:spacing w:line="240" w:lineRule="auto"/>
      </w:pPr>
      <w:r>
        <w:separator/>
      </w:r>
    </w:p>
  </w:endnote>
  <w:endnote w:type="continuationSeparator" w:id="0">
    <w:p w14:paraId="7325F1A1" w14:textId="77777777" w:rsidR="00A205B8" w:rsidRDefault="00A20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78503F31-28B6-4B46-B2C9-15E7943242EE}"/>
  </w:font>
  <w:font w:name="Arial Narrow">
    <w:panose1 w:val="020B0606020202030204"/>
    <w:charset w:val="BA"/>
    <w:family w:val="swiss"/>
    <w:pitch w:val="variable"/>
    <w:sig w:usb0="00000287" w:usb1="00000800" w:usb2="00000000" w:usb3="00000000" w:csb0="0000009F" w:csb1="00000000"/>
    <w:embedRegular r:id="rId2" w:fontKey="{3A5E08EC-5501-42BA-9362-0CAAC8FC109C}"/>
    <w:embedBold r:id="rId3" w:fontKey="{5CCFD56B-E2F5-4D23-97BE-7191DAFEF6FA}"/>
    <w:embedItalic r:id="rId4" w:fontKey="{7AF2D995-63B2-4333-9CFD-866DFD7D9BEB}"/>
  </w:font>
  <w:font w:name="Calibri">
    <w:panose1 w:val="020F0502020204030204"/>
    <w:charset w:val="BA"/>
    <w:family w:val="swiss"/>
    <w:pitch w:val="variable"/>
    <w:sig w:usb0="E4002EFF" w:usb1="C000247B" w:usb2="00000009" w:usb3="00000000" w:csb0="000001FF" w:csb1="00000000"/>
    <w:embedRegular r:id="rId5" w:fontKey="{AF4175C5-92BA-4027-ADD0-98F3D0A13F86}"/>
  </w:font>
  <w:font w:name="Cambria">
    <w:panose1 w:val="02040503050406030204"/>
    <w:charset w:val="BA"/>
    <w:family w:val="roman"/>
    <w:pitch w:val="variable"/>
    <w:sig w:usb0="E00006FF" w:usb1="420024FF" w:usb2="02000000" w:usb3="00000000" w:csb0="0000019F" w:csb1="00000000"/>
    <w:embedRegular r:id="rId6" w:fontKey="{31CA17F4-54E0-4CF8-85A2-A99A79BC0B7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C694" w14:textId="77777777" w:rsidR="00825DD0" w:rsidRDefault="00825D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DF726" w14:textId="77777777" w:rsidR="00A205B8" w:rsidRDefault="00A205B8">
      <w:pPr>
        <w:spacing w:line="240" w:lineRule="auto"/>
      </w:pPr>
      <w:r>
        <w:separator/>
      </w:r>
    </w:p>
  </w:footnote>
  <w:footnote w:type="continuationSeparator" w:id="0">
    <w:p w14:paraId="088CADDD" w14:textId="77777777" w:rsidR="00A205B8" w:rsidRDefault="00A205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D0"/>
    <w:rsid w:val="003956A5"/>
    <w:rsid w:val="00825DD0"/>
    <w:rsid w:val="00885308"/>
    <w:rsid w:val="00A101DE"/>
    <w:rsid w:val="00A205B8"/>
    <w:rsid w:val="00B30F7E"/>
    <w:rsid w:val="00B56C8F"/>
    <w:rsid w:val="00DC0939"/>
    <w:rsid w:val="00E70739"/>
    <w:rsid w:val="00FD69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7B3A"/>
  <w15:docId w15:val="{F0D16CFF-78A3-48DE-887F-09349EDC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Balonteksts">
    <w:name w:val="Balloon Text"/>
    <w:basedOn w:val="Parasts"/>
    <w:link w:val="BalontekstsRakstz"/>
    <w:uiPriority w:val="99"/>
    <w:semiHidden/>
    <w:unhideWhenUsed/>
    <w:rsid w:val="003956A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56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33689</Words>
  <Characters>19204</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dc:creator>
  <cp:lastModifiedBy>Dana Stuce</cp:lastModifiedBy>
  <cp:revision>4</cp:revision>
  <dcterms:created xsi:type="dcterms:W3CDTF">2025-11-24T13:01:00Z</dcterms:created>
  <dcterms:modified xsi:type="dcterms:W3CDTF">2025-11-24T13:55:00Z</dcterms:modified>
</cp:coreProperties>
</file>