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AE" w:rsidRDefault="004248AE">
      <w:pPr>
        <w:pStyle w:val="Virsraksts1"/>
        <w:rPr>
          <w:rFonts w:ascii="Arial Narrow" w:hAnsi="Arial Narrow"/>
          <w:lang w:val="lv-LV"/>
        </w:rPr>
      </w:pPr>
    </w:p>
    <w:p w:rsidR="004248AE" w:rsidRDefault="00357F20">
      <w:pPr>
        <w:pStyle w:val="Bezatstarpm"/>
        <w:jc w:val="center"/>
        <w:rPr>
          <w:rFonts w:ascii="Arial Narrow" w:hAnsi="Arial Narrow"/>
          <w:sz w:val="22"/>
          <w:szCs w:val="22"/>
          <w:lang w:val="lv-LV"/>
        </w:rPr>
      </w:pPr>
      <w:r>
        <w:rPr>
          <w:rFonts w:ascii="Arial Narrow" w:hAnsi="Arial Narrow"/>
          <w:sz w:val="22"/>
          <w:szCs w:val="22"/>
          <w:lang w:val="lv-LV"/>
        </w:rPr>
        <w:t>RĪGAS VĒSTURISKĀ CENTRA SAGLABĀŠANAS UN ATTĪSTĪBAS PADOME</w:t>
      </w:r>
    </w:p>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2025. gada 2. jūlijs</w:t>
      </w:r>
    </w:p>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Nacionālā kultūras mantojuma pārvalde Rīgā, Pils ielā 22 (sēde notiek klātienē un attālināti).</w:t>
      </w:r>
    </w:p>
    <w:p w:rsidR="004248AE" w:rsidRDefault="004248AE">
      <w:pPr>
        <w:jc w:val="both"/>
        <w:rPr>
          <w:rFonts w:ascii="Arial Narrow" w:hAnsi="Arial Narrow"/>
          <w:sz w:val="22"/>
          <w:szCs w:val="22"/>
        </w:rPr>
      </w:pPr>
    </w:p>
    <w:p w:rsidR="004248AE" w:rsidRDefault="00357F20">
      <w:pPr>
        <w:jc w:val="center"/>
        <w:rPr>
          <w:rFonts w:ascii="Arial Narrow" w:hAnsi="Arial Narrow"/>
          <w:b/>
          <w:sz w:val="22"/>
          <w:szCs w:val="22"/>
        </w:rPr>
      </w:pPr>
      <w:r>
        <w:rPr>
          <w:rFonts w:ascii="Arial Narrow" w:hAnsi="Arial Narrow"/>
          <w:b/>
          <w:sz w:val="22"/>
          <w:szCs w:val="22"/>
        </w:rPr>
        <w:t>452. sēdes</w:t>
      </w:r>
    </w:p>
    <w:p w:rsidR="004248AE" w:rsidRDefault="00357F20">
      <w:pPr>
        <w:jc w:val="center"/>
        <w:rPr>
          <w:rFonts w:ascii="Arial Narrow" w:hAnsi="Arial Narrow"/>
          <w:b/>
          <w:sz w:val="22"/>
          <w:szCs w:val="22"/>
        </w:rPr>
      </w:pPr>
      <w:r>
        <w:rPr>
          <w:rFonts w:ascii="Arial Narrow" w:hAnsi="Arial Narrow"/>
          <w:b/>
          <w:sz w:val="22"/>
          <w:szCs w:val="22"/>
        </w:rPr>
        <w:t>PROTOKOLS</w:t>
      </w:r>
    </w:p>
    <w:p w:rsidR="004248AE" w:rsidRDefault="004248AE">
      <w:pPr>
        <w:jc w:val="both"/>
        <w:rPr>
          <w:rFonts w:ascii="Arial Narrow" w:hAnsi="Arial Narrow"/>
          <w:sz w:val="22"/>
          <w:szCs w:val="22"/>
        </w:rPr>
      </w:pPr>
    </w:p>
    <w:tbl>
      <w:tblPr>
        <w:tblW w:w="9747" w:type="dxa"/>
        <w:tblLayout w:type="fixed"/>
        <w:tblLook w:val="04A0" w:firstRow="1" w:lastRow="0" w:firstColumn="1" w:lastColumn="0" w:noHBand="0" w:noVBand="1"/>
      </w:tblPr>
      <w:tblGrid>
        <w:gridCol w:w="1915"/>
        <w:gridCol w:w="7832"/>
      </w:tblGrid>
      <w:tr w:rsidR="004248AE">
        <w:trPr>
          <w:trHeight w:val="346"/>
        </w:trPr>
        <w:tc>
          <w:tcPr>
            <w:tcW w:w="1915" w:type="dxa"/>
          </w:tcPr>
          <w:p w:rsidR="004248AE" w:rsidRDefault="00357F20">
            <w:pPr>
              <w:jc w:val="both"/>
              <w:rPr>
                <w:rFonts w:ascii="Arial Narrow" w:hAnsi="Arial Narrow"/>
                <w:sz w:val="22"/>
                <w:szCs w:val="22"/>
              </w:rPr>
            </w:pPr>
            <w:r>
              <w:rPr>
                <w:rFonts w:ascii="Arial Narrow" w:hAnsi="Arial Narrow"/>
                <w:sz w:val="22"/>
                <w:szCs w:val="22"/>
              </w:rPr>
              <w:t>Sēdē piedalās:</w:t>
            </w:r>
          </w:p>
        </w:tc>
        <w:tc>
          <w:tcPr>
            <w:tcW w:w="7831" w:type="dxa"/>
          </w:tcPr>
          <w:p w:rsidR="004248AE" w:rsidRDefault="00357F20">
            <w:pPr>
              <w:jc w:val="both"/>
              <w:rPr>
                <w:rFonts w:ascii="Arial Narrow" w:hAnsi="Arial Narrow"/>
                <w:sz w:val="22"/>
                <w:szCs w:val="22"/>
              </w:rPr>
            </w:pPr>
            <w:r>
              <w:rPr>
                <w:rFonts w:ascii="Arial Narrow" w:hAnsi="Arial Narrow"/>
                <w:b/>
                <w:bCs/>
                <w:sz w:val="22"/>
                <w:szCs w:val="22"/>
                <w:u w:val="single"/>
              </w:rPr>
              <w:t>Padomes locekļi (alfabēta kārtībā)</w:t>
            </w:r>
            <w:r>
              <w:rPr>
                <w:rFonts w:ascii="Arial Narrow" w:hAnsi="Arial Narrow"/>
                <w:sz w:val="22"/>
                <w:szCs w:val="22"/>
                <w:u w:val="single"/>
              </w:rPr>
              <w:t>:</w:t>
            </w:r>
            <w:r>
              <w:rPr>
                <w:rFonts w:ascii="Arial Narrow" w:hAnsi="Arial Narrow"/>
                <w:sz w:val="22"/>
                <w:szCs w:val="22"/>
              </w:rPr>
              <w:t xml:space="preserve">  Anna Ancāne, Jānis Asaris, Ināra Bula, Aigars Kušķis, Artūrs Lapiņš, Reinis Liepiņš, Baiba Moļņika</w:t>
            </w: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Viesturs Brūzis – Rīgas vēsturiskā centra saglabāšanas un attīstības padomes pieaicinātais eksperts</w:t>
            </w:r>
          </w:p>
          <w:p w:rsidR="004248AE" w:rsidRDefault="00357F20">
            <w:pPr>
              <w:jc w:val="both"/>
              <w:rPr>
                <w:rFonts w:ascii="Arial Narrow" w:hAnsi="Arial Narrow"/>
                <w:sz w:val="22"/>
                <w:szCs w:val="22"/>
              </w:rPr>
            </w:pPr>
            <w:r>
              <w:rPr>
                <w:rFonts w:ascii="Arial Narrow" w:hAnsi="Arial Narrow"/>
                <w:sz w:val="22"/>
                <w:szCs w:val="22"/>
              </w:rPr>
              <w:t>Baiba Erdmane – Nacionālās kultūras mantojuma pārvald</w:t>
            </w:r>
            <w:r>
              <w:rPr>
                <w:rFonts w:ascii="Arial Narrow" w:hAnsi="Arial Narrow"/>
                <w:sz w:val="22"/>
                <w:szCs w:val="22"/>
              </w:rPr>
              <w:t>es pieaicināts eksperts, jurists</w:t>
            </w:r>
          </w:p>
          <w:p w:rsidR="004248AE" w:rsidRDefault="00357F20">
            <w:pPr>
              <w:jc w:val="both"/>
              <w:rPr>
                <w:rFonts w:ascii="Arial Narrow" w:hAnsi="Arial Narrow"/>
                <w:sz w:val="22"/>
                <w:szCs w:val="22"/>
              </w:rPr>
            </w:pPr>
            <w:r>
              <w:rPr>
                <w:rFonts w:ascii="Arial Narrow" w:hAnsi="Arial Narrow"/>
                <w:sz w:val="22"/>
                <w:szCs w:val="22"/>
              </w:rPr>
              <w:t>Uģis Bratuškins – Rīgas vēsturiskā centra saglabāšanas un attīstības padomes pieaicinātais eksperts</w:t>
            </w:r>
          </w:p>
          <w:p w:rsidR="004248AE" w:rsidRDefault="00357F20">
            <w:pPr>
              <w:jc w:val="both"/>
              <w:rPr>
                <w:rFonts w:ascii="Arial Narrow" w:hAnsi="Arial Narrow"/>
                <w:sz w:val="22"/>
                <w:szCs w:val="22"/>
              </w:rPr>
            </w:pPr>
            <w:r>
              <w:rPr>
                <w:rFonts w:ascii="Arial Narrow" w:hAnsi="Arial Narrow"/>
                <w:sz w:val="22"/>
                <w:szCs w:val="22"/>
              </w:rPr>
              <w:t>Dana Stuce – Nacionālā kultūras mantojuma pārvalde</w:t>
            </w:r>
          </w:p>
          <w:p w:rsidR="004248AE" w:rsidRDefault="00357F20">
            <w:pPr>
              <w:jc w:val="both"/>
              <w:rPr>
                <w:rFonts w:ascii="Arial Narrow" w:hAnsi="Arial Narrow"/>
                <w:sz w:val="22"/>
                <w:szCs w:val="22"/>
              </w:rPr>
            </w:pPr>
            <w:r>
              <w:rPr>
                <w:rFonts w:ascii="Arial Narrow" w:hAnsi="Arial Narrow"/>
                <w:sz w:val="22"/>
                <w:szCs w:val="22"/>
              </w:rPr>
              <w:t>Marina Levina (attālināti)  – Nacionālā kultūras mantojuma pārvalde</w:t>
            </w:r>
          </w:p>
          <w:p w:rsidR="004248AE" w:rsidRDefault="00357F20">
            <w:pPr>
              <w:jc w:val="both"/>
              <w:rPr>
                <w:rFonts w:ascii="Arial Narrow" w:hAnsi="Arial Narrow"/>
                <w:sz w:val="22"/>
                <w:szCs w:val="22"/>
              </w:rPr>
            </w:pPr>
            <w:r>
              <w:rPr>
                <w:rFonts w:ascii="Arial Narrow" w:hAnsi="Arial Narrow"/>
                <w:sz w:val="22"/>
                <w:szCs w:val="22"/>
              </w:rPr>
              <w:t>Agat</w:t>
            </w:r>
            <w:r>
              <w:rPr>
                <w:rFonts w:ascii="Arial Narrow" w:hAnsi="Arial Narrow"/>
                <w:sz w:val="22"/>
                <w:szCs w:val="22"/>
              </w:rPr>
              <w:t>e Pudāne (attālināti) – Nacionālā kultūras matojuma pārvalde</w:t>
            </w:r>
          </w:p>
          <w:p w:rsidR="004248AE" w:rsidRDefault="00357F20">
            <w:pPr>
              <w:jc w:val="both"/>
              <w:rPr>
                <w:rFonts w:ascii="Arial Narrow" w:hAnsi="Arial Narrow"/>
                <w:sz w:val="22"/>
                <w:szCs w:val="22"/>
              </w:rPr>
            </w:pPr>
            <w:r>
              <w:rPr>
                <w:rFonts w:ascii="Arial Narrow" w:hAnsi="Arial Narrow"/>
                <w:sz w:val="22"/>
                <w:szCs w:val="22"/>
              </w:rPr>
              <w:t>Ilze Balode (attālināti) – Rīgas valstspilsētas pašvaldības Pilsētas attīstības departaments</w:t>
            </w:r>
          </w:p>
          <w:p w:rsidR="004248AE" w:rsidRDefault="00357F20">
            <w:pPr>
              <w:jc w:val="both"/>
              <w:rPr>
                <w:rFonts w:ascii="Arial Narrow" w:hAnsi="Arial Narrow"/>
                <w:sz w:val="22"/>
                <w:szCs w:val="22"/>
              </w:rPr>
            </w:pPr>
            <w:r>
              <w:rPr>
                <w:rFonts w:ascii="Arial Narrow" w:hAnsi="Arial Narrow"/>
                <w:sz w:val="22"/>
                <w:szCs w:val="22"/>
              </w:rPr>
              <w:t>Jānis Bērziņš – Rīgas valstspilsētas pašvaldības Pilsētas attīstības departaments</w:t>
            </w:r>
          </w:p>
          <w:p w:rsidR="004248AE" w:rsidRDefault="00357F20">
            <w:pPr>
              <w:jc w:val="both"/>
              <w:rPr>
                <w:rFonts w:ascii="Arial Narrow" w:hAnsi="Arial Narrow"/>
                <w:sz w:val="22"/>
                <w:szCs w:val="22"/>
              </w:rPr>
            </w:pPr>
            <w:r>
              <w:rPr>
                <w:rFonts w:ascii="Arial Narrow" w:hAnsi="Arial Narrow"/>
                <w:sz w:val="22"/>
                <w:szCs w:val="22"/>
              </w:rPr>
              <w:t>Katrīna Tretjakova –</w:t>
            </w:r>
            <w:r>
              <w:rPr>
                <w:rFonts w:ascii="Arial Narrow" w:hAnsi="Arial Narrow"/>
                <w:sz w:val="22"/>
                <w:szCs w:val="22"/>
              </w:rPr>
              <w:t xml:space="preserve"> Rīgas valstspilsētas pašvaldības Pilsētas attīstības departaments</w:t>
            </w: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tc>
      </w:tr>
      <w:tr w:rsidR="004248AE">
        <w:trPr>
          <w:trHeight w:val="650"/>
        </w:trPr>
        <w:tc>
          <w:tcPr>
            <w:tcW w:w="1915" w:type="dxa"/>
          </w:tcPr>
          <w:p w:rsidR="004248AE" w:rsidRDefault="004248AE">
            <w:pPr>
              <w:jc w:val="both"/>
              <w:rPr>
                <w:rFonts w:ascii="Arial Narrow" w:eastAsia="Calibri" w:hAnsi="Arial Narrow"/>
                <w:sz w:val="22"/>
                <w:szCs w:val="22"/>
              </w:rPr>
            </w:pPr>
          </w:p>
        </w:tc>
        <w:tc>
          <w:tcPr>
            <w:tcW w:w="7831" w:type="dxa"/>
          </w:tcPr>
          <w:p w:rsidR="004248AE" w:rsidRDefault="00357F20">
            <w:pPr>
              <w:jc w:val="both"/>
              <w:rPr>
                <w:rFonts w:ascii="Arial Narrow" w:hAnsi="Arial Narrow"/>
                <w:sz w:val="22"/>
                <w:szCs w:val="22"/>
                <w:u w:val="single"/>
              </w:rPr>
            </w:pPr>
            <w:r>
              <w:rPr>
                <w:rFonts w:ascii="Arial Narrow" w:hAnsi="Arial Narrow"/>
                <w:b/>
                <w:bCs/>
                <w:sz w:val="22"/>
                <w:szCs w:val="22"/>
                <w:u w:val="single"/>
              </w:rPr>
              <w:t>Projektu pārstāvji</w:t>
            </w:r>
            <w:r>
              <w:rPr>
                <w:rFonts w:ascii="Arial Narrow" w:hAnsi="Arial Narrow"/>
                <w:sz w:val="22"/>
                <w:szCs w:val="22"/>
                <w:u w:val="single"/>
              </w:rPr>
              <w:t>:</w:t>
            </w:r>
          </w:p>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Renārs Liepiņš – Katrīnas iela 1;</w:t>
            </w:r>
          </w:p>
          <w:p w:rsidR="004248AE" w:rsidRDefault="00357F20">
            <w:pPr>
              <w:jc w:val="both"/>
              <w:rPr>
                <w:rFonts w:ascii="Arial Narrow" w:hAnsi="Arial Narrow"/>
                <w:sz w:val="22"/>
                <w:szCs w:val="22"/>
              </w:rPr>
            </w:pPr>
            <w:r>
              <w:rPr>
                <w:rFonts w:ascii="Arial Narrow" w:hAnsi="Arial Narrow"/>
                <w:sz w:val="22"/>
                <w:szCs w:val="22"/>
              </w:rPr>
              <w:t>Juris Bērziņš – E. Birznieka-Upīša 14;</w:t>
            </w: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p w:rsidR="004248AE" w:rsidRDefault="004248AE">
            <w:pPr>
              <w:jc w:val="both"/>
              <w:rPr>
                <w:rFonts w:ascii="Arial Narrow" w:hAnsi="Arial Narrow"/>
                <w:sz w:val="22"/>
                <w:szCs w:val="22"/>
              </w:rPr>
            </w:pPr>
          </w:p>
        </w:tc>
      </w:tr>
    </w:tbl>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Sēdi vada: A. Lapiņš</w:t>
      </w:r>
    </w:p>
    <w:p w:rsidR="004248AE" w:rsidRDefault="00357F20">
      <w:pPr>
        <w:jc w:val="both"/>
        <w:rPr>
          <w:rFonts w:ascii="Arial Narrow" w:hAnsi="Arial Narrow"/>
          <w:sz w:val="22"/>
          <w:szCs w:val="22"/>
        </w:rPr>
      </w:pPr>
      <w:r>
        <w:rPr>
          <w:rFonts w:ascii="Arial Narrow" w:hAnsi="Arial Narrow"/>
          <w:sz w:val="22"/>
          <w:szCs w:val="22"/>
        </w:rPr>
        <w:t>Sēdi protokolē: L. Zonne-Zumberga</w:t>
      </w:r>
    </w:p>
    <w:p w:rsidR="004248AE" w:rsidRDefault="00357F20">
      <w:pPr>
        <w:rPr>
          <w:rFonts w:ascii="Arial Narrow" w:hAnsi="Arial Narrow"/>
          <w:sz w:val="22"/>
          <w:szCs w:val="22"/>
        </w:rPr>
      </w:pPr>
      <w:r>
        <w:rPr>
          <w:rFonts w:ascii="Arial Narrow" w:hAnsi="Arial Narrow"/>
          <w:sz w:val="22"/>
          <w:szCs w:val="22"/>
        </w:rPr>
        <w:t>Sēdi atklāj: 14.00</w:t>
      </w:r>
    </w:p>
    <w:p w:rsidR="004248AE" w:rsidRDefault="004248AE">
      <w:pPr>
        <w:rPr>
          <w:rFonts w:ascii="Arial Narrow" w:hAnsi="Arial Narrow"/>
          <w:sz w:val="22"/>
          <w:szCs w:val="22"/>
        </w:rPr>
      </w:pPr>
    </w:p>
    <w:p w:rsidR="004248AE" w:rsidRDefault="00357F20">
      <w:pPr>
        <w:jc w:val="both"/>
        <w:rPr>
          <w:rFonts w:ascii="Arial Narrow" w:hAnsi="Arial Narrow"/>
          <w:sz w:val="20"/>
          <w:szCs w:val="22"/>
        </w:rPr>
      </w:pPr>
      <w:r>
        <w:rPr>
          <w:rFonts w:ascii="Arial Narrow" w:hAnsi="Arial Narrow"/>
          <w:b/>
          <w:sz w:val="20"/>
          <w:szCs w:val="22"/>
          <w:u w:val="single"/>
        </w:rPr>
        <w:t>Izmantotie saīsinājumi:</w:t>
      </w:r>
      <w:r>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(PAD);</w:t>
      </w:r>
    </w:p>
    <w:p w:rsidR="004248AE" w:rsidRDefault="004248AE">
      <w:pPr>
        <w:rPr>
          <w:rFonts w:ascii="Arial Narrow" w:hAnsi="Arial Narrow"/>
          <w:sz w:val="22"/>
          <w:szCs w:val="22"/>
        </w:rPr>
      </w:pPr>
    </w:p>
    <w:p w:rsidR="004248AE" w:rsidRDefault="004248AE">
      <w:pPr>
        <w:rPr>
          <w:rFonts w:ascii="Arial Narrow" w:hAnsi="Arial Narrow"/>
          <w:sz w:val="22"/>
          <w:szCs w:val="22"/>
        </w:rPr>
      </w:pPr>
    </w:p>
    <w:tbl>
      <w:tblPr>
        <w:tblW w:w="8306" w:type="dxa"/>
        <w:jc w:val="center"/>
        <w:tblLayout w:type="fixed"/>
        <w:tblLook w:val="04A0" w:firstRow="1" w:lastRow="0" w:firstColumn="1" w:lastColumn="0" w:noHBand="0" w:noVBand="1"/>
      </w:tblPr>
      <w:tblGrid>
        <w:gridCol w:w="8306"/>
      </w:tblGrid>
      <w:tr w:rsidR="004248AE">
        <w:trPr>
          <w:jc w:val="center"/>
        </w:trPr>
        <w:tc>
          <w:tcPr>
            <w:tcW w:w="8306" w:type="dxa"/>
            <w:tcBorders>
              <w:bottom w:val="single" w:sz="4" w:space="0" w:color="000000"/>
            </w:tcBorders>
          </w:tcPr>
          <w:p w:rsidR="004248AE" w:rsidRDefault="004248AE">
            <w:pPr>
              <w:rPr>
                <w:rFonts w:ascii="Arial Narrow" w:hAnsi="Arial Narrow"/>
                <w:sz w:val="22"/>
                <w:szCs w:val="22"/>
              </w:rPr>
            </w:pPr>
          </w:p>
          <w:p w:rsidR="004248AE" w:rsidRDefault="00357F20">
            <w:pPr>
              <w:jc w:val="center"/>
              <w:rPr>
                <w:rFonts w:ascii="Arial Narrow" w:hAnsi="Arial Narrow"/>
                <w:b/>
                <w:bCs/>
                <w:sz w:val="22"/>
                <w:szCs w:val="22"/>
              </w:rPr>
            </w:pPr>
            <w:r>
              <w:rPr>
                <w:rFonts w:ascii="Arial Narrow" w:hAnsi="Arial Narrow"/>
                <w:b/>
                <w:bCs/>
                <w:sz w:val="22"/>
                <w:szCs w:val="22"/>
              </w:rPr>
              <w:t>1.</w:t>
            </w:r>
          </w:p>
          <w:p w:rsidR="004248AE" w:rsidRDefault="00357F20">
            <w:pPr>
              <w:pStyle w:val="Sarakstarindkopa"/>
              <w:ind w:left="0"/>
              <w:jc w:val="center"/>
              <w:rPr>
                <w:rFonts w:ascii="Arial Narrow" w:hAnsi="Arial Narrow"/>
                <w:b/>
                <w:sz w:val="22"/>
                <w:szCs w:val="22"/>
                <w:lang w:val="lv-LV"/>
              </w:rPr>
            </w:pPr>
            <w:r>
              <w:rPr>
                <w:rFonts w:ascii="Arial Narrow" w:hAnsi="Arial Narrow"/>
                <w:b/>
                <w:sz w:val="22"/>
                <w:szCs w:val="22"/>
                <w:lang w:val="lv-LV"/>
              </w:rPr>
              <w:t>Padom</w:t>
            </w:r>
            <w:r>
              <w:rPr>
                <w:rFonts w:ascii="Arial Narrow" w:hAnsi="Arial Narrow"/>
                <w:b/>
                <w:sz w:val="22"/>
                <w:szCs w:val="22"/>
                <w:lang w:val="lv-LV"/>
              </w:rPr>
              <w:t>es 452. sēdes darba kārtība</w:t>
            </w:r>
          </w:p>
        </w:tc>
      </w:tr>
    </w:tbl>
    <w:p w:rsidR="004248AE" w:rsidRDefault="004248AE">
      <w:pPr>
        <w:pStyle w:val="Sarakstarindkopa"/>
        <w:ind w:left="0"/>
        <w:jc w:val="both"/>
        <w:rPr>
          <w:rFonts w:ascii="Arial Narrow" w:hAnsi="Arial Narrow"/>
          <w:sz w:val="22"/>
          <w:szCs w:val="22"/>
          <w:lang w:val="lv-LV"/>
        </w:rPr>
      </w:pPr>
    </w:p>
    <w:p w:rsidR="004248AE" w:rsidRDefault="00357F20">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452. sēdes darba kārtību</w:t>
      </w:r>
    </w:p>
    <w:p w:rsidR="004248AE" w:rsidRDefault="004248AE">
      <w:pPr>
        <w:pStyle w:val="Sarakstarindkopa"/>
        <w:tabs>
          <w:tab w:val="left" w:pos="4320"/>
        </w:tabs>
        <w:ind w:left="0"/>
        <w:jc w:val="both"/>
        <w:rPr>
          <w:rFonts w:ascii="Arial Narrow" w:hAnsi="Arial Narrow"/>
          <w:sz w:val="22"/>
          <w:szCs w:val="22"/>
          <w:lang w:val="lv-LV"/>
        </w:rPr>
      </w:pPr>
    </w:p>
    <w:p w:rsidR="004248AE" w:rsidRDefault="004248AE">
      <w:pPr>
        <w:pStyle w:val="Sarakstarindkopa"/>
        <w:ind w:left="0"/>
        <w:jc w:val="both"/>
        <w:rPr>
          <w:rFonts w:ascii="Arial Narrow" w:hAnsi="Arial Narrow"/>
          <w:sz w:val="22"/>
          <w:szCs w:val="22"/>
          <w:lang w:val="lv-LV"/>
        </w:rPr>
      </w:pPr>
    </w:p>
    <w:p w:rsidR="004248AE" w:rsidRDefault="00357F20">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8306" w:type="dxa"/>
        <w:jc w:val="center"/>
        <w:tblLayout w:type="fixed"/>
        <w:tblLook w:val="04A0" w:firstRow="1" w:lastRow="0" w:firstColumn="1" w:lastColumn="0" w:noHBand="0" w:noVBand="1"/>
      </w:tblPr>
      <w:tblGrid>
        <w:gridCol w:w="8306"/>
      </w:tblGrid>
      <w:tr w:rsidR="004248AE">
        <w:trPr>
          <w:jc w:val="center"/>
        </w:trPr>
        <w:tc>
          <w:tcPr>
            <w:tcW w:w="8306" w:type="dxa"/>
            <w:tcBorders>
              <w:bottom w:val="single" w:sz="4" w:space="0" w:color="000000"/>
            </w:tcBorders>
          </w:tcPr>
          <w:p w:rsidR="004248AE" w:rsidRDefault="00357F20">
            <w:pPr>
              <w:pStyle w:val="Sarakstarindkopa"/>
              <w:ind w:left="0"/>
              <w:jc w:val="center"/>
              <w:rPr>
                <w:rFonts w:ascii="Arial Narrow" w:hAnsi="Arial Narrow"/>
                <w:b/>
                <w:sz w:val="22"/>
                <w:szCs w:val="22"/>
                <w:lang w:val="lv-LV"/>
              </w:rPr>
            </w:pPr>
            <w:r>
              <w:rPr>
                <w:rFonts w:ascii="Arial Narrow" w:hAnsi="Arial Narrow"/>
                <w:b/>
                <w:sz w:val="22"/>
                <w:szCs w:val="22"/>
                <w:lang w:val="lv-LV"/>
              </w:rPr>
              <w:t>2.</w:t>
            </w:r>
          </w:p>
          <w:p w:rsidR="004248AE" w:rsidRDefault="00357F20">
            <w:pPr>
              <w:pStyle w:val="Sarakstarindkopa"/>
              <w:ind w:left="0"/>
              <w:jc w:val="center"/>
              <w:rPr>
                <w:rFonts w:ascii="Arial Narrow" w:hAnsi="Arial Narrow"/>
                <w:b/>
                <w:sz w:val="22"/>
                <w:szCs w:val="22"/>
                <w:lang w:val="lv-LV"/>
              </w:rPr>
            </w:pPr>
            <w:r>
              <w:rPr>
                <w:rFonts w:ascii="Arial Narrow" w:hAnsi="Arial Narrow"/>
                <w:b/>
                <w:sz w:val="22"/>
                <w:szCs w:val="22"/>
                <w:lang w:val="lv-LV"/>
              </w:rPr>
              <w:t>Padomes 453. sēde</w:t>
            </w:r>
          </w:p>
        </w:tc>
      </w:tr>
    </w:tbl>
    <w:p w:rsidR="004248AE" w:rsidRDefault="004248AE">
      <w:pPr>
        <w:jc w:val="both"/>
        <w:rPr>
          <w:rFonts w:ascii="Arial Narrow" w:hAnsi="Arial Narrow"/>
          <w:sz w:val="22"/>
          <w:szCs w:val="22"/>
        </w:rPr>
      </w:pPr>
    </w:p>
    <w:p w:rsidR="004248AE" w:rsidRDefault="00357F20">
      <w:pPr>
        <w:jc w:val="both"/>
        <w:rPr>
          <w:rFonts w:ascii="Arial Narrow" w:hAnsi="Arial Narrow"/>
          <w:sz w:val="22"/>
          <w:szCs w:val="22"/>
        </w:rPr>
      </w:pPr>
      <w:r>
        <w:rPr>
          <w:rFonts w:ascii="Arial Narrow" w:hAnsi="Arial Narrow"/>
          <w:sz w:val="22"/>
          <w:szCs w:val="22"/>
        </w:rPr>
        <w:t>Padome vienojas 453. sēdi provizoriski sasaukt 16. jūlijā vai 30. jūlijā.</w:t>
      </w:r>
    </w:p>
    <w:p w:rsidR="004248AE" w:rsidRDefault="004248AE">
      <w:pPr>
        <w:widowControl w:val="0"/>
        <w:jc w:val="both"/>
        <w:rPr>
          <w:rFonts w:ascii="Arial Narrow" w:hAnsi="Arial Narrow"/>
          <w:b/>
          <w:bCs/>
          <w:sz w:val="22"/>
          <w:szCs w:val="22"/>
        </w:rPr>
      </w:pPr>
    </w:p>
    <w:p w:rsidR="004248AE" w:rsidRDefault="004248AE">
      <w:pPr>
        <w:widowControl w:val="0"/>
        <w:jc w:val="both"/>
        <w:rPr>
          <w:rFonts w:ascii="Arial Narrow" w:hAnsi="Arial Narrow"/>
          <w:b/>
          <w:bCs/>
          <w:sz w:val="22"/>
          <w:szCs w:val="22"/>
        </w:rPr>
      </w:pPr>
    </w:p>
    <w:p w:rsidR="004248AE" w:rsidRDefault="004248AE">
      <w:pPr>
        <w:widowControl w:val="0"/>
        <w:jc w:val="both"/>
        <w:rPr>
          <w:rFonts w:ascii="Arial Narrow" w:hAnsi="Arial Narrow"/>
          <w:b/>
          <w:bCs/>
          <w:sz w:val="22"/>
          <w:szCs w:val="22"/>
        </w:rPr>
      </w:pPr>
    </w:p>
    <w:p w:rsidR="004248AE" w:rsidRDefault="00357F20">
      <w:pPr>
        <w:widowControl w:val="0"/>
        <w:jc w:val="center"/>
        <w:rPr>
          <w:rFonts w:ascii="Arial Narrow" w:hAnsi="Arial Narrow"/>
          <w:b/>
          <w:bCs/>
          <w:color w:val="000000"/>
          <w:sz w:val="22"/>
          <w:szCs w:val="22"/>
        </w:rPr>
      </w:pPr>
      <w:r>
        <w:rPr>
          <w:rFonts w:ascii="Arial Narrow" w:hAnsi="Arial Narrow"/>
          <w:b/>
          <w:bCs/>
          <w:color w:val="000000"/>
          <w:sz w:val="22"/>
          <w:szCs w:val="22"/>
        </w:rPr>
        <w:t>3.</w:t>
      </w:r>
    </w:p>
    <w:p w:rsidR="004248AE" w:rsidRDefault="00357F20">
      <w:pPr>
        <w:pBdr>
          <w:bottom w:val="single" w:sz="4" w:space="1" w:color="000000"/>
        </w:pBdr>
        <w:jc w:val="center"/>
        <w:rPr>
          <w:rFonts w:ascii="Arial Narrow" w:hAnsi="Arial Narrow" w:cs="Arial"/>
          <w:b/>
          <w:sz w:val="22"/>
        </w:rPr>
      </w:pPr>
      <w:r>
        <w:rPr>
          <w:rFonts w:ascii="Arial Narrow" w:hAnsi="Arial Narrow" w:cs="Arial"/>
          <w:b/>
          <w:sz w:val="22"/>
        </w:rPr>
        <w:t>Par</w:t>
      </w:r>
      <w:r>
        <w:t xml:space="preserve"> </w:t>
      </w:r>
      <w:r>
        <w:rPr>
          <w:rFonts w:ascii="Arial Narrow" w:hAnsi="Arial Narrow" w:cs="Arial"/>
          <w:b/>
          <w:sz w:val="22"/>
        </w:rPr>
        <w:t>konkursa uzvarētāja metu Katrīnas ielā 1, Rīgā, atkārtota izskatīšanu</w:t>
      </w:r>
    </w:p>
    <w:p w:rsidR="004248AE" w:rsidRDefault="00357F20">
      <w:pPr>
        <w:pBdr>
          <w:bottom w:val="single" w:sz="4" w:space="1" w:color="000000"/>
        </w:pBdr>
        <w:jc w:val="center"/>
        <w:rPr>
          <w:rFonts w:ascii="Arial Narrow" w:hAnsi="Arial Narrow"/>
          <w:sz w:val="22"/>
          <w:szCs w:val="22"/>
        </w:rPr>
      </w:pPr>
      <w:r>
        <w:rPr>
          <w:rFonts w:ascii="Arial Narrow" w:hAnsi="Arial Narrow" w:cs="Arial"/>
          <w:b/>
          <w:sz w:val="22"/>
        </w:rPr>
        <w:t>Iesniedzējs: SIA “bdcloft”;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iesāk, atgādinot pat to, kas tika runāts 451. sēdē, kad jautājums tika skatīts pirmo reizi un informē, ka RVC SAP lūgtais žūrijas protokols ir sagatavots, tas tika iesūtīts RVC SAP locekļiem izskatīšanai pirms sē</w:t>
      </w:r>
      <w:r>
        <w:rPr>
          <w:rFonts w:ascii="Arial Narrow" w:hAnsi="Arial Narrow"/>
          <w:sz w:val="22"/>
          <w:szCs w:val="22"/>
        </w:rPr>
        <w:t>des. Vaicā, vai ir jautājumi.</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Reinis Liepiņš bilst, ka iesniegti bijuši veseli 15 varianti, kas liecina par interesi konkrētajā vietā būvēt. Pieņemot žūrijas lēmumu, pauž, ka pēc viņa domām vairāki citi projekti likušies vizuāli veiksmīgāki un interesantā</w:t>
      </w:r>
      <w:r>
        <w:rPr>
          <w:rFonts w:ascii="Arial Narrow" w:hAnsi="Arial Narrow"/>
          <w:sz w:val="22"/>
          <w:szCs w:val="22"/>
        </w:rPr>
        <w:t>ki. Atsaucās uz iepriekšējā sēdē runāto, ka fasāde no Katrīnas ielas puses nav likusies veiksmīga un norāda arī, ka sociālajos tīklos pie publicētajiem rezultātiem, komentāros tas parādījies.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pauž, ka acīmredzot žūrijai bija iemesli tādam v</w:t>
      </w:r>
      <w:r>
        <w:rPr>
          <w:rFonts w:ascii="Arial Narrow" w:hAnsi="Arial Narrow"/>
          <w:sz w:val="22"/>
          <w:szCs w:val="22"/>
        </w:rPr>
        <w:t>ērtējumam un norāda, ka vizuāli veiksmīgākās idejas dabā nebija īstenojamas dažādu aspektu dēļ. Norāda, ka vienmēr izvēle ir arī kompromiss starp arhitektūru, funkciju, pilsētvidi, u.c. un nevar skatīties vienpusīgi.</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Artūrs Lapiņš piebilst, ka tas ir sapr</w:t>
      </w:r>
      <w:r>
        <w:rPr>
          <w:rFonts w:ascii="Arial Narrow" w:hAnsi="Arial Narrow"/>
          <w:sz w:val="22"/>
          <w:szCs w:val="22"/>
        </w:rPr>
        <w:t xml:space="preserve">otami. Vaicā, vai ēkas tēlu varētu tomēr uzlabot. </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iebilst, ka jāredz tālāk par “skaistu bildīti”, atkārtojot, ka vairāki darbi nebija tehniski īstenojami.</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Artūrs Lapiņš turpina domu, ka attīstītājs ir tiesīgs atpirkt cita darba ideju un t</w:t>
      </w:r>
      <w:r>
        <w:rPr>
          <w:rFonts w:ascii="Arial Narrow" w:hAnsi="Arial Narrow"/>
          <w:sz w:val="22"/>
          <w:szCs w:val="22"/>
        </w:rPr>
        <w:t>ās apvienot.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Reinis Liepiņš pauž vēlmi kopīgi aplūkot pārējos darbus.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Baiba Moļņika norāda, ka protokolā ir redzami ir žūrijas ieteikumi un vēlas zināt kā tos ņems vērā.</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pauž, ka, žūrijas locekļi pauduši katrs savu viedokli un, ja tos vis</w:t>
      </w:r>
      <w:r>
        <w:rPr>
          <w:rFonts w:ascii="Arial Narrow" w:hAnsi="Arial Narrow"/>
          <w:sz w:val="22"/>
          <w:szCs w:val="22"/>
        </w:rPr>
        <w:t>us saliek kopā, ēku uzbūvēt vispār neesot iespējams.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Visi lasa uz ekrāna redzamos žūrijas ieteikumus.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Artūrs Lapiņš vaicā, vai redz iespēju minētos komentārus īstenot.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atbild, ka tie ir “sīkumi”, uz ko vairāki klātesošie iebilst.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 xml:space="preserve">Aigars Kušķis un Baiba Moļņika uzsver punktu par piedomāšanu par fasādes kompozīciju no Katrīnas ielas puses. </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 xml:space="preserve">Renārs Liepiņš secīgi uz ekrāna prezentē pārējos konkursa darbus un komentē kādi normatīvi katrā piedāvājumā tikuši pārkāpti, padarot piedāvāto </w:t>
      </w:r>
      <w:r>
        <w:rPr>
          <w:rFonts w:ascii="Arial Narrow" w:hAnsi="Arial Narrow"/>
          <w:sz w:val="22"/>
          <w:szCs w:val="22"/>
        </w:rPr>
        <w:t>neīstenojamu.</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Reinis Liepiņš vaicā, vai tie, kas “nav iespējami” nemaz netika vērtēti.</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lastRenderedPageBreak/>
        <w:t>Renārs Liepiņš atbild, ka tika izskatīti, taču tiem netika piešķirtas vietas.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Baiba Moļņika lūdz vairāk informācijas par koku, kura dēļ vairākus piedāvājumus nevar īs</w:t>
      </w:r>
      <w:r>
        <w:rPr>
          <w:rFonts w:ascii="Arial Narrow" w:hAnsi="Arial Narrow"/>
          <w:sz w:val="22"/>
          <w:szCs w:val="22"/>
        </w:rPr>
        <w:t>tenot.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skaidro, ka to nav atļauts cirst un tiek precizēts, ka ieceres nevarēja pārveidot tā, lai to varētu savietot ar koka saglabāšanu. Papildus Renārs Liepiņš pauž, ka pēc Viestura Brūža sniegtās informācijas konkurss nebija rīkojams un n</w:t>
      </w:r>
      <w:r>
        <w:rPr>
          <w:rFonts w:ascii="Arial Narrow" w:hAnsi="Arial Narrow"/>
          <w:sz w:val="22"/>
          <w:szCs w:val="22"/>
        </w:rPr>
        <w:t>o PAD puses kļūdaini pieprasīts.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Ināra Bula atkārto jau iepriekš teikto, norādot, ka žūrijas protokola pirmā rindkopa par konkrēto ēku ir diezgan ‘jaudīga”, vaicā vēlreiz, kā plānots to risināt.</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norāda, ka rakstītajā “samaisīts kopā vairāk</w:t>
      </w:r>
      <w:r>
        <w:rPr>
          <w:rFonts w:ascii="Arial Narrow" w:hAnsi="Arial Narrow"/>
          <w:sz w:val="22"/>
          <w:szCs w:val="22"/>
        </w:rPr>
        <w:t>u žūrijas locekļu viedoklis”, daļai risinājums patika, daļai nē.</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Ināra Bula izceļ, ka jautājumā par fasādēm, par ieejām žūrijas locekļu viedokļi tomēr sakrīt. Norāda, ka jautājums par kultūrvēsturisko ainavu nav mazsvarīgs.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Renārs Liepiņš pauž, ka risinā</w:t>
      </w:r>
      <w:r>
        <w:rPr>
          <w:rFonts w:ascii="Arial Narrow" w:hAnsi="Arial Narrow"/>
          <w:sz w:val="22"/>
          <w:szCs w:val="22"/>
        </w:rPr>
        <w:t>jums tomēr ir saņēmis pirmo vietu, bet komentētā protokola sadaļa ir paredzēta tam, lai tiktu izcelts sliktākais. Tajā pašā laikā piekrīt, ka izmaiņas vēl noteikti būs un ir vēlme iegūt kvalitatīvu rezultātu.</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 xml:space="preserve">Aigars Kušķis vaicā vai jau uzsāktas pārrunas </w:t>
      </w:r>
      <w:r>
        <w:rPr>
          <w:rFonts w:ascii="Arial Narrow" w:hAnsi="Arial Narrow"/>
          <w:sz w:val="22"/>
          <w:szCs w:val="22"/>
        </w:rPr>
        <w:t>ar uzvarētāju.</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 xml:space="preserve">Renārs Liepiņš atbild, ka uzsākta sadarbība, saņemts papildu materiāls un piemetina, ka aplūkotā vizualizācija nav veiksmīgākā.  </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 xml:space="preserve">Turpinās diskusija par to, vai iespējami uzlabojumi, RVC SAP locekļi atkāroti izceļ kritiku pret fasādi </w:t>
      </w:r>
      <w:r>
        <w:rPr>
          <w:rFonts w:ascii="Arial Narrow" w:hAnsi="Arial Narrow"/>
          <w:sz w:val="22"/>
          <w:szCs w:val="22"/>
        </w:rPr>
        <w:t>Katrīnas ielas pusē.</w:t>
      </w:r>
    </w:p>
    <w:p w:rsidR="004248AE" w:rsidRDefault="004248AE">
      <w:pPr>
        <w:widowControl w:val="0"/>
        <w:jc w:val="both"/>
        <w:rPr>
          <w:rFonts w:ascii="Arial Narrow" w:hAnsi="Arial Narrow"/>
          <w:sz w:val="22"/>
          <w:szCs w:val="22"/>
        </w:rPr>
      </w:pPr>
    </w:p>
    <w:p w:rsidR="004248AE" w:rsidRDefault="004248AE">
      <w:pPr>
        <w:widowControl w:val="0"/>
        <w:jc w:val="both"/>
        <w:rPr>
          <w:rFonts w:ascii="Arial Narrow" w:hAnsi="Arial Narrow"/>
          <w:sz w:val="22"/>
          <w:szCs w:val="22"/>
        </w:rPr>
      </w:pP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apstiprināt konkursa rezultātu un tālākā virzībā izvērtēt 451. Rīgas vēsturiskā centra saglabāšanas un attīstības padomes sēdē izskanējušos ieteikumus un žūrijas protokolā izteiktos ieteikumus</w:t>
      </w:r>
    </w:p>
    <w:p w:rsidR="004248AE" w:rsidRDefault="004248AE">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1"/>
        <w:gridCol w:w="1428"/>
        <w:gridCol w:w="1430"/>
      </w:tblGrid>
      <w:tr w:rsidR="004248AE">
        <w:trPr>
          <w:trHeight w:val="56"/>
        </w:trPr>
        <w:tc>
          <w:tcPr>
            <w:tcW w:w="2861" w:type="dxa"/>
            <w:tcBorders>
              <w:top w:val="single" w:sz="4" w:space="0" w:color="000000"/>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w:t>
            </w:r>
          </w:p>
        </w:tc>
        <w:tc>
          <w:tcPr>
            <w:tcW w:w="1431"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8"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E. Rožulapa (nepiedalās)</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P. Ratas </w:t>
            </w:r>
            <w:r w:rsidR="004F2107">
              <w:rPr>
                <w:rFonts w:ascii="Arial Narrow" w:hAnsi="Arial Narrow" w:cs="Calibri"/>
                <w:color w:val="000000"/>
                <w:sz w:val="22"/>
                <w:szCs w:val="22"/>
              </w:rPr>
              <w:t xml:space="preserve"> (nepiedalās)</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I. Bula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A. Ancāne</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R. Liepiņš</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4F2107">
              <w:rPr>
                <w:rFonts w:ascii="Arial Narrow" w:hAnsi="Arial Narrow" w:cs="Calibri"/>
                <w:color w:val="000000"/>
                <w:sz w:val="22"/>
                <w:szCs w:val="22"/>
              </w:rPr>
              <w:t xml:space="preserve"> (nepiedalās)</w:t>
            </w:r>
            <w:bookmarkStart w:id="0" w:name="_GoBack"/>
            <w:bookmarkEnd w:id="0"/>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A. Lapiņš</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vAlign w:val="bottom"/>
          </w:tcPr>
          <w:p w:rsidR="004248AE" w:rsidRDefault="004248AE">
            <w:pPr>
              <w:jc w:val="center"/>
              <w:rPr>
                <w:rFonts w:ascii="Arial Narrow" w:hAnsi="Arial Narrow" w:cs="Calibri"/>
                <w:color w:val="000000"/>
                <w:sz w:val="22"/>
                <w:szCs w:val="22"/>
              </w:rPr>
            </w:pPr>
          </w:p>
        </w:tc>
        <w:tc>
          <w:tcPr>
            <w:tcW w:w="1431"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28"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4248AE" w:rsidRDefault="00357F20">
      <w:pPr>
        <w:widowControl w:val="0"/>
        <w:jc w:val="both"/>
        <w:rPr>
          <w:rFonts w:ascii="Arial Narrow" w:hAnsi="Arial Narrow"/>
          <w:b/>
          <w:bCs/>
          <w:sz w:val="22"/>
          <w:szCs w:val="22"/>
        </w:rPr>
      </w:pPr>
      <w:r>
        <w:br w:type="textWrapping" w:clear="all"/>
      </w:r>
    </w:p>
    <w:p w:rsidR="004248AE" w:rsidRDefault="004248AE">
      <w:pPr>
        <w:widowControl w:val="0"/>
        <w:jc w:val="both"/>
        <w:rPr>
          <w:rFonts w:ascii="Arial Narrow" w:hAnsi="Arial Narrow"/>
          <w:b/>
          <w:bCs/>
          <w:sz w:val="22"/>
          <w:szCs w:val="22"/>
        </w:rPr>
      </w:pPr>
    </w:p>
    <w:p w:rsidR="004248AE" w:rsidRDefault="00357F20">
      <w:pPr>
        <w:widowControl w:val="0"/>
        <w:jc w:val="both"/>
        <w:rPr>
          <w:rFonts w:ascii="Arial Narrow" w:hAnsi="Arial Narrow"/>
          <w:sz w:val="22"/>
          <w:szCs w:val="22"/>
        </w:rPr>
      </w:pPr>
      <w:r>
        <w:rPr>
          <w:rFonts w:ascii="Arial Narrow" w:hAnsi="Arial Narrow"/>
          <w:b/>
          <w:bCs/>
          <w:sz w:val="22"/>
          <w:szCs w:val="22"/>
        </w:rPr>
        <w:t xml:space="preserve">Balsojuma rezultāts: </w:t>
      </w:r>
    </w:p>
    <w:p w:rsidR="004248AE" w:rsidRDefault="004248AE">
      <w:pPr>
        <w:widowControl w:val="0"/>
        <w:jc w:val="both"/>
        <w:rPr>
          <w:rFonts w:ascii="Arial Narrow" w:hAnsi="Arial Narrow"/>
          <w:b/>
          <w:bCs/>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Par: 6</w:t>
      </w:r>
    </w:p>
    <w:p w:rsidR="004248AE" w:rsidRDefault="00357F20">
      <w:pPr>
        <w:widowControl w:val="0"/>
        <w:jc w:val="both"/>
        <w:rPr>
          <w:rFonts w:ascii="Arial Narrow" w:hAnsi="Arial Narrow"/>
          <w:sz w:val="22"/>
          <w:szCs w:val="22"/>
        </w:rPr>
      </w:pPr>
      <w:r>
        <w:rPr>
          <w:rFonts w:ascii="Arial Narrow" w:hAnsi="Arial Narrow"/>
          <w:sz w:val="22"/>
          <w:szCs w:val="22"/>
        </w:rPr>
        <w:t>Pret: 0</w:t>
      </w:r>
    </w:p>
    <w:p w:rsidR="004248AE" w:rsidRDefault="00357F20">
      <w:pPr>
        <w:widowControl w:val="0"/>
        <w:jc w:val="both"/>
        <w:rPr>
          <w:rFonts w:ascii="Arial Narrow" w:hAnsi="Arial Narrow"/>
          <w:sz w:val="22"/>
          <w:szCs w:val="22"/>
        </w:rPr>
      </w:pPr>
      <w:r>
        <w:rPr>
          <w:rFonts w:ascii="Arial Narrow" w:hAnsi="Arial Narrow"/>
          <w:sz w:val="22"/>
          <w:szCs w:val="22"/>
        </w:rPr>
        <w:t>Atturas: 1</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b/>
          <w:bCs/>
          <w:sz w:val="22"/>
          <w:szCs w:val="22"/>
        </w:rPr>
      </w:pPr>
      <w:r>
        <w:rPr>
          <w:rFonts w:ascii="Arial Narrow" w:hAnsi="Arial Narrow"/>
          <w:b/>
          <w:bCs/>
          <w:sz w:val="22"/>
          <w:szCs w:val="22"/>
        </w:rPr>
        <w:t xml:space="preserve">Padomes lēmums: </w:t>
      </w:r>
      <w:r>
        <w:rPr>
          <w:rFonts w:ascii="Arial Narrow" w:hAnsi="Arial Narrow"/>
          <w:sz w:val="22"/>
          <w:szCs w:val="22"/>
        </w:rPr>
        <w:t>apstiprināt konkursa rezultātu un tālākā virzībā izvērtēt 451. Rīgas vēsturiskā centra saglabāšanas un attīstības padomes sēdē izskanējušos ieteikumus un žūrijas protokolā izteiktos ieteikumus</w:t>
      </w:r>
    </w:p>
    <w:p w:rsidR="004248AE" w:rsidRDefault="004248AE">
      <w:pPr>
        <w:widowControl w:val="0"/>
        <w:jc w:val="both"/>
        <w:rPr>
          <w:rFonts w:ascii="Arial Narrow" w:hAnsi="Arial Narrow"/>
          <w:bCs/>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Aigars Kušķis atbalsta, uzsverot aicinājumu ņe</w:t>
      </w:r>
      <w:r>
        <w:rPr>
          <w:rFonts w:ascii="Arial Narrow" w:hAnsi="Arial Narrow"/>
          <w:sz w:val="22"/>
          <w:szCs w:val="22"/>
        </w:rPr>
        <w:t>mt vērā izskanējušos ieteikumus.</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Reinis Liepiņš atturas, norādot, ka pastāv pārāk liels konflikts starp uzvarējušo darbu un pārējo konkursu darbu arhitektoniskajām kvalitātēm.</w:t>
      </w:r>
    </w:p>
    <w:p w:rsidR="004248AE" w:rsidRDefault="004248AE">
      <w:pPr>
        <w:widowControl w:val="0"/>
        <w:jc w:val="center"/>
        <w:rPr>
          <w:rFonts w:ascii="Arial Narrow" w:hAnsi="Arial Narrow"/>
          <w:b/>
          <w:bCs/>
          <w:color w:val="000000"/>
          <w:sz w:val="22"/>
          <w:szCs w:val="22"/>
        </w:rPr>
      </w:pPr>
    </w:p>
    <w:p w:rsidR="004248AE" w:rsidRDefault="004248AE">
      <w:pPr>
        <w:widowControl w:val="0"/>
        <w:jc w:val="center"/>
        <w:rPr>
          <w:rFonts w:ascii="Arial Narrow" w:hAnsi="Arial Narrow"/>
          <w:b/>
          <w:bCs/>
          <w:color w:val="000000"/>
          <w:sz w:val="22"/>
          <w:szCs w:val="22"/>
        </w:rPr>
      </w:pPr>
    </w:p>
    <w:p w:rsidR="004248AE" w:rsidRDefault="004248AE">
      <w:pPr>
        <w:widowControl w:val="0"/>
        <w:jc w:val="center"/>
        <w:rPr>
          <w:rFonts w:ascii="Arial Narrow" w:hAnsi="Arial Narrow"/>
          <w:b/>
          <w:bCs/>
          <w:color w:val="000000"/>
          <w:sz w:val="22"/>
          <w:szCs w:val="22"/>
        </w:rPr>
      </w:pPr>
    </w:p>
    <w:p w:rsidR="004248AE" w:rsidRDefault="004248AE">
      <w:pPr>
        <w:widowControl w:val="0"/>
        <w:jc w:val="center"/>
        <w:rPr>
          <w:rFonts w:ascii="Arial Narrow" w:hAnsi="Arial Narrow"/>
          <w:b/>
          <w:bCs/>
          <w:color w:val="000000"/>
          <w:sz w:val="22"/>
          <w:szCs w:val="22"/>
        </w:rPr>
      </w:pPr>
    </w:p>
    <w:p w:rsidR="004248AE" w:rsidRDefault="004248AE">
      <w:pPr>
        <w:widowControl w:val="0"/>
        <w:jc w:val="center"/>
        <w:rPr>
          <w:rFonts w:ascii="Arial Narrow" w:hAnsi="Arial Narrow"/>
          <w:b/>
          <w:bCs/>
          <w:color w:val="000000"/>
          <w:sz w:val="22"/>
          <w:szCs w:val="22"/>
        </w:rPr>
      </w:pPr>
    </w:p>
    <w:p w:rsidR="004248AE" w:rsidRDefault="00357F20">
      <w:pPr>
        <w:widowControl w:val="0"/>
        <w:jc w:val="center"/>
        <w:rPr>
          <w:rFonts w:ascii="Arial Narrow" w:hAnsi="Arial Narrow"/>
          <w:b/>
          <w:bCs/>
          <w:color w:val="000000"/>
          <w:sz w:val="22"/>
          <w:szCs w:val="22"/>
        </w:rPr>
      </w:pPr>
      <w:r>
        <w:rPr>
          <w:rFonts w:ascii="Arial Narrow" w:hAnsi="Arial Narrow"/>
          <w:b/>
          <w:bCs/>
          <w:color w:val="000000"/>
          <w:sz w:val="22"/>
          <w:szCs w:val="22"/>
        </w:rPr>
        <w:t>4.</w:t>
      </w:r>
    </w:p>
    <w:p w:rsidR="004248AE" w:rsidRDefault="00357F20">
      <w:pPr>
        <w:pBdr>
          <w:bottom w:val="single" w:sz="4" w:space="1" w:color="000000"/>
        </w:pBdr>
        <w:jc w:val="center"/>
        <w:rPr>
          <w:rFonts w:ascii="Arial Narrow" w:hAnsi="Arial Narrow" w:cs="Arial"/>
          <w:b/>
          <w:sz w:val="22"/>
        </w:rPr>
      </w:pPr>
      <w:r>
        <w:rPr>
          <w:rFonts w:ascii="Arial Narrow" w:hAnsi="Arial Narrow" w:cs="Arial"/>
          <w:b/>
          <w:sz w:val="22"/>
        </w:rPr>
        <w:t xml:space="preserve">Par ēkas Rīgā, Ernesta Birznieka Upīša ielā 14 kultūrvēsturiskās </w:t>
      </w:r>
      <w:r>
        <w:rPr>
          <w:rFonts w:ascii="Arial Narrow" w:hAnsi="Arial Narrow" w:cs="Arial"/>
          <w:b/>
          <w:sz w:val="22"/>
        </w:rPr>
        <w:t>vērtības līmeņa izvērtēšanu</w:t>
      </w:r>
    </w:p>
    <w:p w:rsidR="004248AE" w:rsidRDefault="00357F20">
      <w:pPr>
        <w:pBdr>
          <w:bottom w:val="single" w:sz="4" w:space="1" w:color="000000"/>
        </w:pBdr>
        <w:jc w:val="center"/>
        <w:rPr>
          <w:rFonts w:ascii="Arial Narrow" w:hAnsi="Arial Narrow"/>
          <w:sz w:val="22"/>
          <w:szCs w:val="22"/>
        </w:rPr>
      </w:pPr>
      <w:r>
        <w:rPr>
          <w:rFonts w:ascii="Arial Narrow" w:hAnsi="Arial Narrow" w:cs="Arial"/>
          <w:b/>
          <w:sz w:val="22"/>
        </w:rPr>
        <w:t>Iesniedzējs: Rīgas valstspilsētas pašvaldības Pilsētas attīstības departaments</w:t>
      </w:r>
    </w:p>
    <w:p w:rsidR="004248AE" w:rsidRDefault="004248AE">
      <w:pPr>
        <w:widowControl w:val="0"/>
        <w:jc w:val="center"/>
        <w:rPr>
          <w:rFonts w:ascii="Arial Narrow" w:hAnsi="Arial Narrow"/>
          <w:b/>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Jānis Bērziņš iesāk, skaidrojot, ka kādu laiku saistībā ar konkrēto objektu norisinoties “vēstuļu apmaiņa” un būtu nepieciešams jautājumu atrisināt </w:t>
      </w:r>
      <w:r>
        <w:rPr>
          <w:rFonts w:ascii="Arial Narrow" w:hAnsi="Arial Narrow"/>
          <w:bCs/>
          <w:color w:val="000000"/>
          <w:sz w:val="22"/>
          <w:szCs w:val="22"/>
        </w:rPr>
        <w:t>pēc būtības, izanalizējot visus iespējamos aspektus un situāciju, kas izriet no potenciālā vērtības līmeņa. Atgādina par jautājuma izskatīšanas vēsturi – NKMP provizoriski novērtēja ēku, kā ēku ar nelielu kultūrvēsturisku vērtību, kam nepiekrita PAD saskat</w:t>
      </w:r>
      <w:r>
        <w:rPr>
          <w:rFonts w:ascii="Arial Narrow" w:hAnsi="Arial Narrow"/>
          <w:bCs/>
          <w:color w:val="000000"/>
          <w:sz w:val="22"/>
          <w:szCs w:val="22"/>
        </w:rPr>
        <w:t>ot augstāku vērtību. PAD pamatojums saistīts ar to, ka ēka ir vairāk nekā 150 gadus veca, tai zināms arhitekts, saglabājies oriģinālais būvapjoms ar dažiem pārveidojumiem. Argumentē, ka autentiska koka apbūve ir viena no RVC un tā aizsardzības zonas vērtīb</w:t>
      </w:r>
      <w:r>
        <w:rPr>
          <w:rFonts w:ascii="Arial Narrow" w:hAnsi="Arial Narrow"/>
          <w:bCs/>
          <w:color w:val="000000"/>
          <w:sz w:val="22"/>
          <w:szCs w:val="22"/>
        </w:rPr>
        <w:t>ām [ēka ir aizsardzības zonā]. Iepriekšējā RVC SAP sēdē tika lemts, ka NKMP ir jānosauc saglabājamie kultūrvēsturiski vērtīgie elementi, taču PAD, saņemot elementu sarakstu, secināja, ka bez kopējā ēkas konteksta tie tomēr zaudētu vērtību. Pauž uzskatu, ka</w:t>
      </w:r>
      <w:r>
        <w:rPr>
          <w:rFonts w:ascii="Arial Narrow" w:hAnsi="Arial Narrow"/>
          <w:bCs/>
          <w:color w:val="000000"/>
          <w:sz w:val="22"/>
          <w:szCs w:val="22"/>
        </w:rPr>
        <w:t xml:space="preserve"> konkrētajā gadījumā pašu elementu vērtība nav tik liela, lai bez konteksta tiem būtu kāda jēga. Turpina, ar aicinājumu uz diskusiju. Prezentē problēmu – pastāv autentiska koka ēka, saglabājusies no 1872. gada, tā ir pēdējā kvartālā esošā būve, kas rakstur</w:t>
      </w:r>
      <w:r>
        <w:rPr>
          <w:rFonts w:ascii="Arial Narrow" w:hAnsi="Arial Narrow"/>
          <w:bCs/>
          <w:color w:val="000000"/>
          <w:sz w:val="22"/>
          <w:szCs w:val="22"/>
        </w:rPr>
        <w:t xml:space="preserve">o agrāko pilsētvidi un atbilstoši RVC saglabāšanas un aizsardzības likumam tā ir saglabājama vērtība. No otras puses apkārt izveidojusies noslēgta perimetrāla apbūve ar mūra daudzdzīvokļu ēkām un arī šāda pilsētvide ir saglabājama vērtība. Jautā – kura no </w:t>
      </w:r>
      <w:r>
        <w:rPr>
          <w:rFonts w:ascii="Arial Narrow" w:hAnsi="Arial Narrow"/>
          <w:bCs/>
          <w:color w:val="000000"/>
          <w:sz w:val="22"/>
          <w:szCs w:val="22"/>
        </w:rPr>
        <w:t>minētajām vērtībām šajā gadījumā, konkrētajā zemesgabalā prevalē. Tāpat jautā vai var runāt par aplūkojamās koka ēkas detaļu māksliniecisko kvalitāti. Attiecīgi visu apsverot jāsecina kāda ir minētās ēkas kultūrvēsturiskā vērtība un kas konkrētajā zemesgab</w:t>
      </w:r>
      <w:r>
        <w:rPr>
          <w:rFonts w:ascii="Arial Narrow" w:hAnsi="Arial Narrow"/>
          <w:bCs/>
          <w:color w:val="000000"/>
          <w:sz w:val="22"/>
          <w:szCs w:val="22"/>
        </w:rPr>
        <w:t xml:space="preserve">alā ir saglabājams. Piekrīt, ka ēka nav mākslinieciski un arhitektoniski augstvērtīgākais konkrētā būvperioda piemērs RVC, tajā pašā laikā tas esot oriģināls būvprojekts ar zināmu autoru, ir saglabājusies oriģinālsubstance un uzsver, ka tie ir vērā ņemami </w:t>
      </w:r>
      <w:r>
        <w:rPr>
          <w:rFonts w:ascii="Arial Narrow" w:hAnsi="Arial Narrow"/>
          <w:bCs/>
          <w:color w:val="000000"/>
          <w:sz w:val="22"/>
          <w:szCs w:val="22"/>
        </w:rPr>
        <w:t xml:space="preserve">argumenti, kas liecina par ēkas vērtības līmeni. Aicina uz diskusiju, norādot, ka runa esot par zemesgabala attīstību, nevis konkrētu ieceri.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Katrīna Tretjakova precizē, ka pēdējā sarakstē tikuši piedāvāti diferencēti vērtības līmeņi, ka būvei neliels vē</w:t>
      </w:r>
      <w:r>
        <w:rPr>
          <w:rFonts w:ascii="Arial Narrow" w:hAnsi="Arial Narrow"/>
          <w:bCs/>
          <w:color w:val="000000"/>
          <w:sz w:val="22"/>
          <w:szCs w:val="22"/>
        </w:rPr>
        <w:t>rtības līmenis, bet tās elementi noteikti kā vērtīgi. Vēloties redzēt vienu līmeni.</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skaidro, ka ar ieceri kā arhitekts strādā jau sen un vērtības līmeņa saņemšana ir viens no procesa elementiem. Turpina, ka konceptuāli ir analizēts ko varētu</w:t>
      </w:r>
      <w:r>
        <w:rPr>
          <w:rFonts w:ascii="Arial Narrow" w:hAnsi="Arial Narrow"/>
          <w:bCs/>
          <w:color w:val="000000"/>
          <w:sz w:val="22"/>
          <w:szCs w:val="22"/>
        </w:rPr>
        <w:t xml:space="preserve"> darīt, ja ēka būtu jāsaglabā. Viena no idejām esot uztaisīt apjomu no jauna, jo ēkas tehniskais stāvoklis neļauj to atjaunot, tikai varētu izmantot minētās vērtīgās detaļas. Uzsver, ka iespējama ir tikai kopija. Izklāsta, ka tam blakus stāv jautājums par </w:t>
      </w:r>
      <w:r>
        <w:rPr>
          <w:rFonts w:ascii="Arial Narrow" w:hAnsi="Arial Narrow"/>
          <w:bCs/>
          <w:color w:val="000000"/>
          <w:sz w:val="22"/>
          <w:szCs w:val="22"/>
        </w:rPr>
        <w:t>pilsētvidi, jo perimetrālai apbūvei būtu jābūt sakārtotai, norāda, ka pašlaik vide ir nesakārtota. Iepazīstina ar problēmām, kas veidotos, ja būtu priekšplānā jāsaglabā nelielā ēka – aiz tās taptu lielāka ēka, bet būtu redzami apkārtējie brandmūri un rasto</w:t>
      </w:r>
      <w:r>
        <w:rPr>
          <w:rFonts w:ascii="Arial Narrow" w:hAnsi="Arial Narrow"/>
          <w:bCs/>
          <w:color w:val="000000"/>
          <w:sz w:val="22"/>
          <w:szCs w:val="22"/>
        </w:rPr>
        <w:t xml:space="preserve">s “ķēmīga” situācija. Personīgi uzskata, ka situācijā, kad nevar atjaunot vēsturisko substanci, lielāka vērtība ir sakārtota pilsētvide, kāda </w:t>
      </w:r>
      <w:r>
        <w:rPr>
          <w:rFonts w:ascii="Arial Narrow" w:hAnsi="Arial Narrow"/>
          <w:bCs/>
          <w:color w:val="000000"/>
          <w:sz w:val="22"/>
          <w:szCs w:val="22"/>
        </w:rPr>
        <w:lastRenderedPageBreak/>
        <w:t>potenciāli būtu veidojusies pirms 100 gadiem. Ja būtu iespējams būvēt jaunu ēku ielas frontē, iecere tāpat tiktu s</w:t>
      </w:r>
      <w:r>
        <w:rPr>
          <w:rFonts w:ascii="Arial Narrow" w:hAnsi="Arial Narrow"/>
          <w:bCs/>
          <w:color w:val="000000"/>
          <w:sz w:val="22"/>
          <w:szCs w:val="22"/>
        </w:rPr>
        <w:t xml:space="preserve">katīta RVC SAP.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Katrīna Tretjakova norāda, ka konkrētā adrese iekrīt aizsardzības zonā E. Birznieka-Upīša iela atdala RVC un aizsardzības zonu.</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vaicā vai koka ēka ir guļbūve vai stāvbūve.</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atbild, ka tur ir gan – gan konstruk</w:t>
      </w:r>
      <w:r>
        <w:rPr>
          <w:rFonts w:ascii="Arial Narrow" w:hAnsi="Arial Narrow"/>
          <w:bCs/>
          <w:color w:val="000000"/>
          <w:sz w:val="22"/>
          <w:szCs w:val="22"/>
        </w:rPr>
        <w:t>cijas, kā arī vēl jaunāki elementi, iztirzā nedaudz plašāk, noslēdzot ar piebildi, ka pamatu nav un ēka stāv uz grunts. Dalās, ka pēc būvinženiera domām, ēku izjaucot, nevarēs vairs salikt atpakaļ. Turpina, ka Blūma kungs, kā [NKMP arhitekts] eksperts, uzs</w:t>
      </w:r>
      <w:r>
        <w:rPr>
          <w:rFonts w:ascii="Arial Narrow" w:hAnsi="Arial Narrow"/>
          <w:bCs/>
          <w:color w:val="000000"/>
          <w:sz w:val="22"/>
          <w:szCs w:val="22"/>
        </w:rPr>
        <w:t xml:space="preserve">katījis kāpnes kā interesantu detaļu. Ēka ir vairākkārt pārbūvēta un esot interesanta vairāk kā pats apjoms, vēl izceļamas dekoratīvās logu aplodas un daži dēļi.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vaicā, vai ir izskatīta iespēja ēku pārvietot. Norāda, ka ir redzama daļēja vē</w:t>
      </w:r>
      <w:r>
        <w:rPr>
          <w:rFonts w:ascii="Arial Narrow" w:hAnsi="Arial Narrow"/>
          <w:bCs/>
          <w:color w:val="000000"/>
          <w:sz w:val="22"/>
          <w:szCs w:val="22"/>
        </w:rPr>
        <w:t>rtība, ēkā ir dažas oriģinālas lietas, tāpēc diskusija ir par to kā pieļaut vietas attīstību, pilnībā nezaudējot ēku. Pauž, ka zemesgabala dziļumā bija zudusi apbūve, prāto, vai ir iespējams ēku pārcelt dziļumā. Tad tā būtu zemesgabalā, bet ne ielas frontē</w:t>
      </w:r>
      <w:r>
        <w:rPr>
          <w:rFonts w:ascii="Arial Narrow" w:hAnsi="Arial Narrow"/>
          <w:bCs/>
          <w:color w:val="000000"/>
          <w:sz w:val="22"/>
          <w:szCs w:val="22"/>
        </w:rPr>
        <w:t>.</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atbild, ka tāda vieda saruna ar īpašniekiem ir bijusi, bet runa bijusi par pārcelšanu uz citu zemesgabalu, nevis šī dziļumu. Prāto, ka dziļumā bijusī apbūve bija cita rakstura, taču piekrīt, ka šādu iespēju varētu aplūkot.</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Ināra Bula </w:t>
      </w:r>
      <w:r>
        <w:rPr>
          <w:rFonts w:ascii="Arial Narrow" w:hAnsi="Arial Narrow"/>
          <w:bCs/>
          <w:color w:val="000000"/>
          <w:sz w:val="22"/>
          <w:szCs w:val="22"/>
        </w:rPr>
        <w:t>piemetina, ka pārvietošanas scenārijā tāpat ēku iznāks pārbūvēt.</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Jānis Asaris piekrīt I. Bulas teiktajam, ka dziļumā veidotos kopija.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pauž, ka domu saprotot – ir vērtīgas detaļas un “būtu ļauni tās izmest būvgružu konteinerā”. Pauž, ka varē</w:t>
      </w:r>
      <w:r>
        <w:rPr>
          <w:rFonts w:ascii="Arial Narrow" w:hAnsi="Arial Narrow"/>
          <w:bCs/>
          <w:color w:val="000000"/>
          <w:sz w:val="22"/>
          <w:szCs w:val="22"/>
        </w:rPr>
        <w:t>tu “ar baltiem cimdiem uztaisīt auditu” un secināt kuras detaļas ir saglabājamas. Norāda, ka galvenais, lai pasūtītājs saprot ko var darīt un kāpēc. Domā, ka varētu integrēt detaļas interjerā, pieliekot arī foto, veidojot kā muzeju par vietas vēsturi. Tikt</w:t>
      </w:r>
      <w:r>
        <w:rPr>
          <w:rFonts w:ascii="Arial Narrow" w:hAnsi="Arial Narrow"/>
          <w:bCs/>
          <w:color w:val="000000"/>
          <w:sz w:val="22"/>
          <w:szCs w:val="22"/>
        </w:rPr>
        <w:t>u saglabāta mājas esence ar aptaustāmu substanci. Prāto, ja top kopija, sienā ir vēsturisks guļbaļķis kuram pāri apmetums, domā, ka tas arī nav jēdzīgi. Kā saprotamu uztver noteikt prasību saglabāt elementus un tos eksponēt.</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Ināra Bula secina, ka NKMP izt</w:t>
      </w:r>
      <w:r>
        <w:rPr>
          <w:rFonts w:ascii="Arial Narrow" w:hAnsi="Arial Narrow"/>
          <w:bCs/>
          <w:color w:val="000000"/>
          <w:sz w:val="22"/>
          <w:szCs w:val="22"/>
        </w:rPr>
        <w:t>eiktais priekšlikums saglabāt nelielus elementus kā vērtīgus un ēku ar nelielu vērtību, nav pretrunā plānam. Ja visai ēkai noteiktu augstāku vērtību, rastos problēmas. Vaicā, kāds ir iemesls neļaut īstenot aprakstītos scenārijus.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Jānis Bērziņš diskutē, ka</w:t>
      </w:r>
      <w:r>
        <w:rPr>
          <w:rFonts w:ascii="Arial Narrow" w:hAnsi="Arial Narrow"/>
          <w:bCs/>
          <w:color w:val="000000"/>
          <w:sz w:val="22"/>
          <w:szCs w:val="22"/>
        </w:rPr>
        <w:t xml:space="preserve"> runa ir par argumentāciju, atkārtoti uzsver, ka atsevišķie elementi nav unikāli, jo to vērtība rodas komplektā ar būvi konkrētajā būvapjomā. Izceļ, ka konkrētā ēka reprezentē vienkāršu, vairāk Latgales priekšpilsētai raksturīgu apbūvi, izņemot atsevišķus </w:t>
      </w:r>
      <w:r>
        <w:rPr>
          <w:rFonts w:ascii="Arial Narrow" w:hAnsi="Arial Narrow"/>
          <w:bCs/>
          <w:color w:val="000000"/>
          <w:sz w:val="22"/>
          <w:szCs w:val="22"/>
        </w:rPr>
        <w:t>tās elementus. Bez konkrētā ēkas būvapjoma tādi elementi nav unikāli un grūti saprast kāpēc tieši šis vai cits elements ir vērtīgs. Atzīst, ka apzinās tehniskā stāvokļa aspektu. Pauž, ka no ieceres viedokļa pretrunas nav, bet runa ir par argumentāciju jaut</w:t>
      </w:r>
      <w:r>
        <w:rPr>
          <w:rFonts w:ascii="Arial Narrow" w:hAnsi="Arial Narrow"/>
          <w:bCs/>
          <w:color w:val="000000"/>
          <w:sz w:val="22"/>
          <w:szCs w:val="22"/>
        </w:rPr>
        <w:t>ājumā “kas veido vērtību”.</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Katrīna Tretjakova norāda, ka arī likumdošanā šādas iespējas noteikt elementus neesot. Uzskata, ka nosakot vērtību tiek definēti elementi, kas sastāda vērtību un nevar atdalīt divas lietas – vērtīgi elementi ir skaidrojums, kāpē</w:t>
      </w:r>
      <w:r>
        <w:rPr>
          <w:rFonts w:ascii="Arial Narrow" w:hAnsi="Arial Narrow"/>
          <w:bCs/>
          <w:color w:val="000000"/>
          <w:sz w:val="22"/>
          <w:szCs w:val="22"/>
        </w:rPr>
        <w:t>c ēkai ir vērtība.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atgādina, ka pēc NKMP teiktā tomēr ir iespējams noteikt atsevišķus vērtīgus elementus.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Viesturs Brūzis, runājot par iederību ielas ainavā, norāda, ka apkārtnē tomēr ir arī citas nelielas ēkas, prāto, vai nevarētu apjomu i</w:t>
      </w:r>
      <w:r>
        <w:rPr>
          <w:rFonts w:ascii="Arial Narrow" w:hAnsi="Arial Narrow"/>
          <w:bCs/>
          <w:color w:val="000000"/>
          <w:sz w:val="22"/>
          <w:szCs w:val="22"/>
        </w:rPr>
        <w:t>ntegrēt jaunā ēkā “kā oliņu perēklī”. Min, ka tādi piemēri ir.</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lastRenderedPageBreak/>
        <w:t xml:space="preserve">Juris Bērziņš pauž, ka augstu vērtē apbūvi pretējā ielas pusē, bet tā vērtējama kā ansamblis, savukārt šajā ielas pusē viena ēciņa tomēr izkrīt no kopainas.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Pēc Reiņa Liepiņa jautājuma vai i</w:t>
      </w:r>
      <w:r>
        <w:rPr>
          <w:rFonts w:ascii="Arial Narrow" w:hAnsi="Arial Narrow"/>
          <w:bCs/>
          <w:color w:val="000000"/>
          <w:sz w:val="22"/>
          <w:szCs w:val="22"/>
        </w:rPr>
        <w:t xml:space="preserve">r veidotas jaunbūves skices un vai ir paredzēta pazemes garāža, Juris Bērziņš atbild, ka skices ir, bet pazemes garāža plānota nav.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 Reinis Liepiņš turpina, aprakstot jaunbūvju potenciālo izvietojumu pēc debespusēm un vaicā, vai nebūs problēmu ar insolāc</w:t>
      </w:r>
      <w:r>
        <w:rPr>
          <w:rFonts w:ascii="Arial Narrow" w:hAnsi="Arial Narrow"/>
          <w:bCs/>
          <w:color w:val="000000"/>
          <w:sz w:val="22"/>
          <w:szCs w:val="22"/>
        </w:rPr>
        <w:t>iju, uz ko Juris Bērziņš skaidro, ka insolācija tikusi analizēta un viss būtu kārtībā.</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Reinis Liepiņš vaicā vai projekts ietu gruntsgabala dziļumā.</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skaidro zemesgabala attīstības vēsturi un atgriežas pie jautājuma par mazās ēkas novietošanu</w:t>
      </w:r>
      <w:r>
        <w:rPr>
          <w:rFonts w:ascii="Arial Narrow" w:hAnsi="Arial Narrow"/>
          <w:bCs/>
          <w:color w:val="000000"/>
          <w:sz w:val="22"/>
          <w:szCs w:val="22"/>
        </w:rPr>
        <w:t xml:space="preserve"> dziļumā, norādot, ka tas būtu ekonomiski neizdevīgi, bet, salīdzinot ar iespēju būvēt  jaunu apjomu pie ielas, tas būtu apsverams. Skaidro vēlreiz, ka labāk būtu aizsegt skatus uz brandmūriem.</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Pēc Reiņa Liepiņa jautājuma par pagrabu, Juris Bērziņš iezīmē</w:t>
      </w:r>
      <w:r>
        <w:rPr>
          <w:rFonts w:ascii="Arial Narrow" w:hAnsi="Arial Narrow"/>
          <w:bCs/>
          <w:color w:val="000000"/>
          <w:sz w:val="22"/>
          <w:szCs w:val="22"/>
        </w:rPr>
        <w:t xml:space="preserve"> vēl vienu problēmu – pašlaik sprauga, kas veidojas starp koka ēku un brandmūri neļauj iebraukt ugunsdzēsējiem un tas ietekmē arī kaimiņu zemesgabala drošību. Īsumā iezīmē tehniskos sarežģījumus.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Aigars Kušķis vaicā, vai kāds var atbildēt, cik konkrētā ēk</w:t>
      </w:r>
      <w:r>
        <w:rPr>
          <w:rFonts w:ascii="Arial Narrow" w:hAnsi="Arial Narrow"/>
          <w:bCs/>
          <w:color w:val="000000"/>
          <w:sz w:val="22"/>
          <w:szCs w:val="22"/>
        </w:rPr>
        <w:t>a ir unikāla aizsardzības zonas kontekstā – vai šī ir tāda vienīgā ēka, vai tomēr svarīgāki ir citi aspekti, nekā ēka, kas jebkurā gadījumā tehnisku iemeslu pēc tiks nojaukta. Atgādina, ka, ja iet bojā kultūrvēsturiski vērtīga ēka, vietā atjaunojama tāda p</w:t>
      </w:r>
      <w:r>
        <w:rPr>
          <w:rFonts w:ascii="Arial Narrow" w:hAnsi="Arial Narrow"/>
          <w:bCs/>
          <w:color w:val="000000"/>
          <w:sz w:val="22"/>
          <w:szCs w:val="22"/>
        </w:rPr>
        <w:t>aša apjoma un materiāla ēka.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skaidro, ka šī ēka ir netipiska un citas tieši tādas nav.</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Katrīna Tretjakova skaidro, ka tas ir arhitekta Viktora de Grabes oriģināldarbs un citu tādu nav.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pauž, ka kompaktums un apjoms izceļ kon</w:t>
      </w:r>
      <w:r>
        <w:rPr>
          <w:rFonts w:ascii="Arial Narrow" w:hAnsi="Arial Narrow"/>
          <w:bCs/>
          <w:color w:val="000000"/>
          <w:sz w:val="22"/>
          <w:szCs w:val="22"/>
        </w:rPr>
        <w:t>krēto ēku starp citām koka ēkām un sānu uzeja, lai arī ne īpaši oriģināla, ir unikāla ar savu tiešumu.  Aicina pāriet pie viedokļiem.</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Viesturs Brūzis pauž, ka tiek skatīta pilsētbūvniecības situācija kur vienā ielas pusē ir divas ēkas, kuras arhitekts novērtē, bet šo ēku – nē. Atgādina, ka Tērbatas ielā ir līdzīgs objekts pie Akas ielas,  norāda, ka runa ir par integrāciju. Prāto, ka ēku</w:t>
      </w:r>
      <w:r>
        <w:rPr>
          <w:rFonts w:ascii="Arial Narrow" w:hAnsi="Arial Narrow"/>
          <w:bCs/>
          <w:color w:val="000000"/>
          <w:sz w:val="22"/>
          <w:szCs w:val="22"/>
        </w:rPr>
        <w:t xml:space="preserve"> varbūt var “ielikt kastē”, norādot, ka tā ir autora meistarība. Uzskata, ka dziļumā pārlikšana neievērotu pilsētbūvniecisko situāciju kurā ēka tomēr korespondē ar pretējās ielas puses ēkām.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Anna Ancāne skaidro, ka veicot kultūrvēsturiskās vērtības līmeņ</w:t>
      </w:r>
      <w:r>
        <w:rPr>
          <w:rFonts w:ascii="Arial Narrow" w:hAnsi="Arial Narrow"/>
          <w:bCs/>
          <w:color w:val="000000"/>
          <w:sz w:val="22"/>
          <w:szCs w:val="22"/>
        </w:rPr>
        <w:t xml:space="preserve">a noteikšanu šādām ēkām ir būtiski skatīties plašākā kontekstā un katrs gadījums tomēr ir atšķirīgs. Stāsta, ka ir virkne gadījumu, kad konkrētai ēkai, kuras apjoms noteiktajā vietā ir svarīgs, ir noteikts līmenis “vērtīga”. Raugoties pēc kritērijiem – ar </w:t>
      </w:r>
      <w:r>
        <w:rPr>
          <w:rFonts w:ascii="Arial Narrow" w:hAnsi="Arial Narrow"/>
          <w:bCs/>
          <w:color w:val="000000"/>
          <w:sz w:val="22"/>
          <w:szCs w:val="22"/>
        </w:rPr>
        <w:t>nelielu vērtību ir vienkārša fona, vai pārveidota vēsturiska ēka. Salīdzina ar līdzīgām situācijām un skaidro, ka primāri tiek vērtēts autentiskums. Vienā situācijā var būt iekšēji izdemolēta ēka ar saglabājušos apjomu. Šajā gadījumā, palasot arhitektonisk</w:t>
      </w:r>
      <w:r>
        <w:rPr>
          <w:rFonts w:ascii="Arial Narrow" w:hAnsi="Arial Narrow"/>
          <w:bCs/>
          <w:color w:val="000000"/>
          <w:sz w:val="22"/>
          <w:szCs w:val="22"/>
        </w:rPr>
        <w:t>i māksliniecisko inventarizāciju, ir zināms arhitekts un ir saglabājušies atsevišķi būvelementi, bet kopumā dažādos būvperiodos veiktas dažādas izmaiņas, bijuši vairākkārtēji pārveidojumi un oriģinālsubstances apjoms ir salīdzinoši mazāks nekā citos gadīju</w:t>
      </w:r>
      <w:r>
        <w:rPr>
          <w:rFonts w:ascii="Arial Narrow" w:hAnsi="Arial Narrow"/>
          <w:bCs/>
          <w:color w:val="000000"/>
          <w:sz w:val="22"/>
          <w:szCs w:val="22"/>
        </w:rPr>
        <w:t>mos. Uzskata, ka uz kopainu ir jāskatās. Turpina, ka nākamais uz ko skatīties ir stila pazīmes un tās šajā objektā tādas ir fragmentētas, tāpēc tikai elementi arī tikuši izcelti. Uzskata, ka objektīvi būve ir “pārveidota vēsturiska ēka” līdz ar to arī pieņ</w:t>
      </w:r>
      <w:r>
        <w:rPr>
          <w:rFonts w:ascii="Arial Narrow" w:hAnsi="Arial Narrow"/>
          <w:bCs/>
          <w:color w:val="000000"/>
          <w:sz w:val="22"/>
          <w:szCs w:val="22"/>
        </w:rPr>
        <w:t>emtais vērtējums ir objektīvs. Nākamais jautājums ir par to kā projektētājs to risina – var spēlēties pie ielas, integrēt jaunā arhitektūrā. Bet, ja visa ēka būs “vērtīga”, tas nozīmē, ka šajā vietā tiek saskatīta tikai tāda apjoma un materiāla ēka, tajā p</w:t>
      </w:r>
      <w:r>
        <w:rPr>
          <w:rFonts w:ascii="Arial Narrow" w:hAnsi="Arial Narrow"/>
          <w:bCs/>
          <w:color w:val="000000"/>
          <w:sz w:val="22"/>
          <w:szCs w:val="22"/>
        </w:rPr>
        <w:t>ašā laikā zinot, ka, tās vietā būs jauna ēka, kas nebūs oriģinālsubstance. Uzsver salīdzinošā skatījuma nozīmi un norāda, ka netālu ir vairākas ēkas ar neapstrīdamu autentiskuma pakāpi. Atbalsta esošo vērtības līmeni.</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Ināra Bula, atsaucoties uz K. Tretjak</w:t>
      </w:r>
      <w:r>
        <w:rPr>
          <w:rFonts w:ascii="Arial Narrow" w:hAnsi="Arial Narrow"/>
          <w:bCs/>
          <w:color w:val="000000"/>
          <w:sz w:val="22"/>
          <w:szCs w:val="22"/>
        </w:rPr>
        <w:t xml:space="preserve">ovas minēto par normatīviem aktiem, norāda, ka pretrunas nav – </w:t>
      </w:r>
      <w:r>
        <w:rPr>
          <w:rFonts w:ascii="Arial Narrow" w:hAnsi="Arial Narrow"/>
          <w:bCs/>
          <w:color w:val="000000"/>
          <w:sz w:val="22"/>
          <w:szCs w:val="22"/>
        </w:rPr>
        <w:lastRenderedPageBreak/>
        <w:t>ministru kabineta 127. noteikumi atkauj vērtēt arī atsevišķus elementus, kāds bija NKMP piedāvājums. Papildinot A. Ancānes teikto uzsver, ka ir jāskatās kontekstā ar citām ēkām. Savukārt, skato</w:t>
      </w:r>
      <w:r>
        <w:rPr>
          <w:rFonts w:ascii="Arial Narrow" w:hAnsi="Arial Narrow"/>
          <w:bCs/>
          <w:color w:val="000000"/>
          <w:sz w:val="22"/>
          <w:szCs w:val="22"/>
        </w:rPr>
        <w:t xml:space="preserve">ties uz V. Brūža minētajiem piemēriem, ir runa par augstāku autentiskuma līmeni. Turpina, ka kultūrvēsturiskās vērtības līmeņa vērtējums notiek nezinot ieceri un šoreiz, dzirdot, ka būs kopija un elementu saglabāšana, paliek pie esošā vērtējuma.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Reinis L</w:t>
      </w:r>
      <w:r>
        <w:rPr>
          <w:rFonts w:ascii="Arial Narrow" w:hAnsi="Arial Narrow"/>
          <w:bCs/>
          <w:color w:val="000000"/>
          <w:sz w:val="22"/>
          <w:szCs w:val="22"/>
        </w:rPr>
        <w:t>iepiņš pauž, ka kā praktizējošs arhitekts uzskata, ka gala lēmums būtu jādod autoram. Atgādina, ka RVC SAP lēmums ietekmē nākotnes arhitektūru. Spriež, ka fasāde būs uz ziemeļu pusi, arhitektam būs jāiegulda liels darbs, bet pilsētai ir jāattīstās. Nedomā,</w:t>
      </w:r>
      <w:r>
        <w:rPr>
          <w:rFonts w:ascii="Arial Narrow" w:hAnsi="Arial Narrow"/>
          <w:bCs/>
          <w:color w:val="000000"/>
          <w:sz w:val="22"/>
          <w:szCs w:val="22"/>
        </w:rPr>
        <w:t xml:space="preserve"> ka labs risinājums būtu veidot jaunu ēku mazās ēkas aizmugurē ar atkāpi vai pārkari, jo tas ietekmētu insolāciju un būtu sliktāks skats pa logu. Atgādina arī ka ļoti būtisks ir drošības jautājums un ir jāatrisina ugunsdzēsēju piebraukšanas jautājums, kas </w:t>
      </w:r>
      <w:r>
        <w:rPr>
          <w:rFonts w:ascii="Arial Narrow" w:hAnsi="Arial Narrow"/>
          <w:bCs/>
          <w:color w:val="000000"/>
          <w:sz w:val="22"/>
          <w:szCs w:val="22"/>
        </w:rPr>
        <w:t>arī prasītu ēkas pārveidi. Uzskata, ka uz daudzo jautājumu fona, lēmumam būtu jābūt arhitekta rokās. Norāda, ka vērtība tomēr korelē ar situāciju. Atgādina, ka nesen tika saskaņota</w:t>
      </w:r>
      <w:r>
        <w:rPr>
          <w:rFonts w:ascii="Arial Narrow" w:hAnsi="Arial Narrow"/>
          <w:bCs/>
          <w:i/>
          <w:iCs/>
          <w:color w:val="000000"/>
          <w:sz w:val="22"/>
          <w:szCs w:val="22"/>
        </w:rPr>
        <w:t xml:space="preserve"> VERDE II</w:t>
      </w:r>
      <w:r>
        <w:rPr>
          <w:rFonts w:ascii="Arial Narrow" w:hAnsi="Arial Narrow"/>
          <w:bCs/>
          <w:color w:val="000000"/>
          <w:sz w:val="22"/>
          <w:szCs w:val="22"/>
        </w:rPr>
        <w:t xml:space="preserve"> projekta</w:t>
      </w:r>
      <w:r>
        <w:rPr>
          <w:rFonts w:ascii="Arial Narrow" w:hAnsi="Arial Narrow"/>
          <w:bCs/>
          <w:i/>
          <w:iCs/>
          <w:color w:val="000000"/>
          <w:sz w:val="22"/>
          <w:szCs w:val="22"/>
        </w:rPr>
        <w:t xml:space="preserve"> </w:t>
      </w:r>
      <w:r>
        <w:rPr>
          <w:rFonts w:ascii="Arial Narrow" w:hAnsi="Arial Narrow"/>
          <w:bCs/>
          <w:color w:val="000000"/>
          <w:sz w:val="22"/>
          <w:szCs w:val="22"/>
        </w:rPr>
        <w:t>koka ēkas pārcelšana uz jumta, kur sagaida labu kvalitāti</w:t>
      </w:r>
      <w:r>
        <w:rPr>
          <w:rFonts w:ascii="Arial Narrow" w:hAnsi="Arial Narrow"/>
          <w:bCs/>
          <w:color w:val="000000"/>
          <w:sz w:val="22"/>
          <w:szCs w:val="22"/>
        </w:rPr>
        <w:t>. Turpina pārdomas, ka vērtīgo elementu veiksmīga izvietošana ēkā varētu iznākt autentiskāka nekā kopija. No vienas puses piekrīt gan arī V. Brūža paustajam par ansambļa veidošanu ar pretējās puses koka ēkām, taču tomēr izceļ ka vieta ir ziemeļu pusē un ēn</w:t>
      </w:r>
      <w:r>
        <w:rPr>
          <w:rFonts w:ascii="Arial Narrow" w:hAnsi="Arial Narrow"/>
          <w:bCs/>
          <w:color w:val="000000"/>
          <w:sz w:val="22"/>
          <w:szCs w:val="22"/>
        </w:rPr>
        <w:t>ā. Pauž viedokli, ka vērtības līmenim jābūt tādam, lai zemesgabals varētu attīstīties.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Jānis Asaris uzskata, ka atsevišķas detaļas var tikt izceltas un iekļautas jaunā apjomā, pievienojot informāciju par vietas un būvītes vēsturi. Citas reālas attīstības </w:t>
      </w:r>
      <w:r>
        <w:rPr>
          <w:rFonts w:ascii="Arial Narrow" w:hAnsi="Arial Narrow"/>
          <w:bCs/>
          <w:color w:val="000000"/>
          <w:sz w:val="22"/>
          <w:szCs w:val="22"/>
        </w:rPr>
        <w:t xml:space="preserve">versijas neredz, kopija nav tā vērta un drošības aspekts ir ļoti svarīgs.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Aigars Kušķis pauž, ka daudz kam no teiktā var pievienoties, jo padome skatās gan uz saglabāšanu, gan attīstību. Uzskata, ka arī UNESCO Rekomendācijas par vēsturisko pilsētas ainav</w:t>
      </w:r>
      <w:r>
        <w:rPr>
          <w:rFonts w:ascii="Arial Narrow" w:hAnsi="Arial Narrow"/>
          <w:bCs/>
          <w:color w:val="000000"/>
          <w:sz w:val="22"/>
          <w:szCs w:val="22"/>
        </w:rPr>
        <w:t>u ir svarīgas un tā kā ēka būtu tikai kopija, tad nevar runāt par tās muzejisko vērtību. Pievienojas novēlējumiem veiksmīgi iestrādāt vērtības jaunajā projektā.</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Baiba Moļņika pauž, ka tika minēts, ka šī ēka ir unikāla un citas tādas nav, vaicā, kā tas sas</w:t>
      </w:r>
      <w:r>
        <w:rPr>
          <w:rFonts w:ascii="Arial Narrow" w:hAnsi="Arial Narrow"/>
          <w:bCs/>
          <w:color w:val="000000"/>
          <w:sz w:val="22"/>
          <w:szCs w:val="22"/>
        </w:rPr>
        <w:t xml:space="preserve">kan ar viedokļiem.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un Anna Ancāne skaidro, ka šajā gadījumā tas nav tik būtiski, jo jebkurš šāda veida objekts no vienas puses ir unikāls, bet katram ir savs vērību veidojošo pazīmju komplekts un tipoloģiski šī ēka tomēr nav izņēmums.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Jāni</w:t>
      </w:r>
      <w:r>
        <w:rPr>
          <w:rFonts w:ascii="Arial Narrow" w:hAnsi="Arial Narrow"/>
          <w:bCs/>
          <w:color w:val="000000"/>
          <w:sz w:val="22"/>
          <w:szCs w:val="22"/>
        </w:rPr>
        <w:t>s Asaris norāda uz PAD izteikumu, ka ja elementi arī atsevišķi paši nav īsti unikāli, tad no šādiem elementiem nevar gūt unikālu ēku.</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pauž vēlmi oponēt par restaurāciju, jo pieredzē ir restaurētas arī sliktākā stāvoklī esošas ēkas, tajā pašā</w:t>
      </w:r>
      <w:r>
        <w:rPr>
          <w:rFonts w:ascii="Arial Narrow" w:hAnsi="Arial Narrow"/>
          <w:bCs/>
          <w:color w:val="000000"/>
          <w:sz w:val="22"/>
          <w:szCs w:val="22"/>
        </w:rPr>
        <w:t xml:space="preserve"> laikā aicina palikt pie jau iepriekšējā sēdē lemtā. Atgādina, ka runa ir par RVC aizsardzības zonu, rāda 19. gs. karti un izceļ, ka vēsturiski aplūkojamais zemesgabals ir šaurākais apkārtnē un RVC aizsardzības zonā ar prasībām vispār ir jābūt elastīgākiem</w:t>
      </w:r>
      <w:r>
        <w:rPr>
          <w:rFonts w:ascii="Arial Narrow" w:hAnsi="Arial Narrow"/>
          <w:bCs/>
          <w:color w:val="000000"/>
          <w:sz w:val="22"/>
          <w:szCs w:val="22"/>
        </w:rPr>
        <w:t>. Turpina, ka pilsētbūvnieciskā situācija konkrētajā situācijā ir izjaukta, visa dziļākā apbūves daļa ir zudusi un nevar runāt par “brīvdabas muzeju”. Tajā pašā laikā zaudēt mazo ēku pavisam ir žēl, tāpēc vislabāk ir saglabāt cik var un metodi izvēlēties d</w:t>
      </w:r>
      <w:r>
        <w:rPr>
          <w:rFonts w:ascii="Arial Narrow" w:hAnsi="Arial Narrow"/>
          <w:bCs/>
          <w:color w:val="000000"/>
          <w:sz w:val="22"/>
          <w:szCs w:val="22"/>
        </w:rPr>
        <w:t>arba gaitā. Domā, ka vislabāk būtu to labi restaurēt citā vietā, vai tajā pašā vietā saglabā ko var un būvē jaunu apjomu, saglabājot detaļas.  Aicina palikt pie jau noteiktā vērtējuma.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Juris Bērziņš pauž ka no savas puses vislabāk atbalstītu detaļu ekspon</w:t>
      </w:r>
      <w:r>
        <w:rPr>
          <w:rFonts w:ascii="Arial Narrow" w:hAnsi="Arial Narrow"/>
          <w:bCs/>
          <w:color w:val="000000"/>
          <w:sz w:val="22"/>
          <w:szCs w:val="22"/>
        </w:rPr>
        <w:t>ēšanu ar informāciju. Atzīst, ka runa ir par paša “roku veiklību”, kā to izdarīt, lai tas būtu īpaši redzams. Ēka dziļumā, pēc paša domām, būtu bez pienesuma.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Jānis Bērziņš pateicas par viedokļiem un dalās ar komentāru no savas puses. Norāda, ka šī ir aiz</w:t>
      </w:r>
      <w:r>
        <w:rPr>
          <w:rFonts w:ascii="Arial Narrow" w:hAnsi="Arial Narrow"/>
          <w:bCs/>
          <w:color w:val="000000"/>
          <w:sz w:val="22"/>
          <w:szCs w:val="22"/>
        </w:rPr>
        <w:t xml:space="preserve">sardzības zona, kā tika minēts un piekrīt ka ir vairākas šādas tipoloģijas ēkas un vietas stāsts caur ēku ir līdzīgs un stāsta par to, kas ir raksturīgs tā laika Rīgai. Turpina, ka kopumā aizsardzības zonā ir </w:t>
      </w:r>
      <w:r>
        <w:rPr>
          <w:rFonts w:ascii="Arial Narrow" w:hAnsi="Arial Narrow"/>
          <w:bCs/>
          <w:color w:val="000000"/>
          <w:sz w:val="22"/>
          <w:szCs w:val="22"/>
        </w:rPr>
        <w:lastRenderedPageBreak/>
        <w:t>šādas ēkas un ne visām tām ir arhitektūras stil</w:t>
      </w:r>
      <w:r>
        <w:rPr>
          <w:rFonts w:ascii="Arial Narrow" w:hAnsi="Arial Narrow"/>
          <w:bCs/>
          <w:color w:val="000000"/>
          <w:sz w:val="22"/>
          <w:szCs w:val="22"/>
        </w:rPr>
        <w:t>a pazīmes, jo ne visi tirgotāji bija tik turīgi. Ja šādas ēkas aizsardzības zonā tiek vērtētas un tām tiek meklētas tās pašas iezīmes kādas RVC ēkām, tad rodoties jautājums par naratīvu – kas kopumā ir konkrētās teritorijas saglabājamā vērtība. Piekrīt, ka</w:t>
      </w:r>
      <w:r>
        <w:rPr>
          <w:rFonts w:ascii="Arial Narrow" w:hAnsi="Arial Narrow"/>
          <w:bCs/>
          <w:color w:val="000000"/>
          <w:sz w:val="22"/>
          <w:szCs w:val="22"/>
        </w:rPr>
        <w:t xml:space="preserve"> šīs ēkas mākslinieciskā kvalitāte nav salīdzināma ar pretējās ielas puses arhitektūru. Vēlas saprast ko domāt, vērtējot citas ēkas aizsardzības zonā, jo tās būšot vēl vienkāršākas, arī sliktā stāvoklī. Jautājums RVC SAP – kāda varētu būt nostāja citās vie</w:t>
      </w:r>
      <w:r>
        <w:rPr>
          <w:rFonts w:ascii="Arial Narrow" w:hAnsi="Arial Narrow"/>
          <w:bCs/>
          <w:color w:val="000000"/>
          <w:sz w:val="22"/>
          <w:szCs w:val="22"/>
        </w:rPr>
        <w:t>tās un kas ir tā pilsētbūvnieciskā kvalitāte, kas ir vai nav jāturpina. Pauž, ka personīgi saskata abus argumentus. Piekrīt, ka konkrētā kvartāla kontekstā ēkas pārstāvētais laiks ir zudis. Uzskata, ka tuvākajos gados būs vēl jāskatās līdzīgi gadījumi un j</w:t>
      </w:r>
      <w:r>
        <w:rPr>
          <w:rFonts w:ascii="Arial Narrow" w:hAnsi="Arial Narrow"/>
          <w:bCs/>
          <w:color w:val="000000"/>
          <w:sz w:val="22"/>
          <w:szCs w:val="22"/>
        </w:rPr>
        <w:t xml:space="preserve">āsaprot turpmākā nostāja.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Artūrs Lapiņš atbild, ka nostāja ir pēc iespējas ir saglabāt, bet situācija no situācijas atšķiras un ieguvums ir lielāks šoreiz ēku nojaucot, nekā atstājot kā “klupšanas akmeni”.</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Jānis Bērziņš pauž, ka piekrīt par konteksta vē</w:t>
      </w:r>
      <w:r>
        <w:rPr>
          <w:rFonts w:ascii="Arial Narrow" w:hAnsi="Arial Narrow"/>
          <w:bCs/>
          <w:color w:val="000000"/>
          <w:sz w:val="22"/>
          <w:szCs w:val="22"/>
        </w:rPr>
        <w:t xml:space="preserve">rtēšanas nozīmīgumu, tāpēc arī jautājot par aizsardzības zonas kontekstu.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Anna Ancāne uzsver, ka nekādā gadījumā nevajag uzskatīt, ka  objekti aizsardzības zonā tiek vērtēti kā mazāk būtiski par RVC teritorijā esošajiem, viss esot atkarīgs no konteksta u</w:t>
      </w:r>
      <w:r>
        <w:rPr>
          <w:rFonts w:ascii="Arial Narrow" w:hAnsi="Arial Narrow"/>
          <w:bCs/>
          <w:color w:val="000000"/>
          <w:sz w:val="22"/>
          <w:szCs w:val="22"/>
        </w:rPr>
        <w:t>n arī aizsardzības zonā var būt unikāla koka ēka. Uzsver, ka konkrēta arhitektūras iecere nebūs iemesls pielāgot līmeni. Svarīgi ir izsvērt pašu ēku raksturojošais elementu un faktu kopumu. Ja konkrētā ēka būtu unikālāka, projektu nāktos pakārtot. Dalās, k</w:t>
      </w:r>
      <w:r>
        <w:rPr>
          <w:rFonts w:ascii="Arial Narrow" w:hAnsi="Arial Narrow"/>
          <w:bCs/>
          <w:color w:val="000000"/>
          <w:sz w:val="22"/>
          <w:szCs w:val="22"/>
        </w:rPr>
        <w:t>a, piemēram, Avotu ielā ir lieliska koka apbūve un arī pagalmos ir svarīga arhitektūra, kur ēkas pašas par sevi nav svarīgas, bet tās ir svarīgas pilsētbūvnieciski un arī autentiskas. NKMP skatās uz kopumu. Vēlreiz uzsver, ka aizsardzības zonā ēkas nav maz</w:t>
      </w:r>
      <w:r>
        <w:rPr>
          <w:rFonts w:ascii="Arial Narrow" w:hAnsi="Arial Narrow"/>
          <w:bCs/>
          <w:color w:val="000000"/>
          <w:sz w:val="22"/>
          <w:szCs w:val="22"/>
        </w:rPr>
        <w:t>svarīgākas.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Aigars Kušķis norāda, ka statusa “speciāla paaugstināšana” ir aizliegums brīvāk rīkoties un ja ko ļoti vēlamies saglabāt, bet tam nav pieminekļa statusa, ir jābūt mehānismam kā saglabāt vērtības. Norāda, ka ļoti stingri sargājot beigās var iznākt pazaudēt,</w:t>
      </w:r>
      <w:r>
        <w:rPr>
          <w:rFonts w:ascii="Arial Narrow" w:hAnsi="Arial Narrow"/>
          <w:bCs/>
          <w:color w:val="000000"/>
          <w:sz w:val="22"/>
          <w:szCs w:val="22"/>
        </w:rPr>
        <w:t xml:space="preserve"> jo ierobežojumi var novest pie substances zuduma. </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Baiba Moļņika pauž ka rūpīgi ieklausījusies Jāņa Bērziņa viedoklī un piekrīt, ka atrašanās aizsardzības zonā nemazina vērtību un atbildību. Norāda, ka ne pirmo riezi koka ēkas tiek uztvertas kā “klupšana</w:t>
      </w:r>
      <w:r>
        <w:rPr>
          <w:rFonts w:ascii="Arial Narrow" w:hAnsi="Arial Narrow"/>
          <w:bCs/>
          <w:color w:val="000000"/>
          <w:sz w:val="22"/>
          <w:szCs w:val="22"/>
        </w:rPr>
        <w:t>s akmens”. Norāda uz arhitekta teikto, ka neredzot mājas vērtību un to izņemot būtu skaistāk. Izceļ arī Artūra Lapiņa komentāru, ka ēku visdrīzāk varētu restaurēt, domā, tas liecina, ka mūsu domāšana neļauj saskatīt koka ēku vērtību. Norāda, ka RVC ir proj</w:t>
      </w:r>
      <w:r>
        <w:rPr>
          <w:rFonts w:ascii="Arial Narrow" w:hAnsi="Arial Narrow"/>
          <w:bCs/>
          <w:color w:val="000000"/>
          <w:sz w:val="22"/>
          <w:szCs w:val="22"/>
        </w:rPr>
        <w:t>ekti kur aiz koka mājas tiek būvētas lielas mājas un ka pastāv meistarīgi risinājumi. Nepiekrīt risinājumam, ka ēkas elementi tiek saglabāti kā muzejs, kam blakus ir “kvadrātkods ar informāciju”. Piekrīt, ka NKMP argumentācija arī likusies pārliecinoša, be</w:t>
      </w:r>
      <w:r>
        <w:rPr>
          <w:rFonts w:ascii="Arial Narrow" w:hAnsi="Arial Narrow"/>
          <w:bCs/>
          <w:color w:val="000000"/>
          <w:sz w:val="22"/>
          <w:szCs w:val="22"/>
        </w:rPr>
        <w:t>t atgādina, ka koka ēkas ir UNESCO vērtība.</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 xml:space="preserve">Ināra Bula aicina līdzīgās situācijās, vērtējot citus objektus, pievērst uzmanību metodikai, kādu vērtēšanā izmanto NKMP. Uzsver, ka NKMP nevērtē ēku no attīstības ieceru perspektīvas, arī šajā reizē vērtējums </w:t>
      </w:r>
      <w:r>
        <w:rPr>
          <w:rFonts w:ascii="Arial Narrow" w:hAnsi="Arial Narrow"/>
          <w:bCs/>
          <w:color w:val="000000"/>
          <w:sz w:val="22"/>
          <w:szCs w:val="22"/>
        </w:rPr>
        <w:t>ir noteikts, nezinot informāciju par ieceri. Bet jautājums par Rīgas attīstību ir lielā mērā pašvaldības jautājums.</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Viesturs Brūzis norāda, ka pie vērtīgajiem elementiem ir arī nosaukts būvapjoms. Piebilst, ka autors vēl arī var izlemt to saglabāt.</w:t>
      </w: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Katrī</w:t>
      </w:r>
      <w:r>
        <w:rPr>
          <w:rFonts w:ascii="Arial Narrow" w:hAnsi="Arial Narrow"/>
          <w:bCs/>
          <w:color w:val="000000"/>
          <w:sz w:val="22"/>
          <w:szCs w:val="22"/>
        </w:rPr>
        <w:t>na Tretjakova papildina V. Brūža teikto, ka viena no vērtībām ir būvapjoma skats no ielas, kas uzliek par pienākumu to saglabāt. Vēlas, lai lēmumā tiktu minētas vērtības.</w:t>
      </w:r>
    </w:p>
    <w:p w:rsidR="004248AE" w:rsidRDefault="004248AE">
      <w:pPr>
        <w:widowControl w:val="0"/>
        <w:jc w:val="both"/>
        <w:rPr>
          <w:rFonts w:ascii="Arial Narrow" w:hAnsi="Arial Narrow"/>
          <w:bCs/>
          <w:color w:val="000000"/>
          <w:sz w:val="22"/>
          <w:szCs w:val="22"/>
        </w:rPr>
      </w:pPr>
    </w:p>
    <w:p w:rsidR="004248AE" w:rsidRDefault="004248AE">
      <w:pPr>
        <w:widowControl w:val="0"/>
        <w:jc w:val="both"/>
        <w:rPr>
          <w:rFonts w:ascii="Arial Narrow" w:hAnsi="Arial Narrow"/>
          <w:bCs/>
          <w:color w:val="000000"/>
          <w:sz w:val="22"/>
          <w:szCs w:val="22"/>
        </w:rPr>
      </w:pPr>
    </w:p>
    <w:p w:rsidR="004248AE" w:rsidRDefault="00357F20">
      <w:pPr>
        <w:widowControl w:val="0"/>
        <w:jc w:val="both"/>
        <w:rPr>
          <w:rFonts w:ascii="Arial Narrow" w:hAnsi="Arial Narrow"/>
          <w:bCs/>
          <w:color w:val="000000"/>
          <w:sz w:val="22"/>
          <w:szCs w:val="22"/>
        </w:rPr>
      </w:pPr>
      <w:r>
        <w:rPr>
          <w:rFonts w:ascii="Arial Narrow" w:hAnsi="Arial Narrow"/>
          <w:bCs/>
          <w:color w:val="000000"/>
          <w:sz w:val="22"/>
          <w:szCs w:val="22"/>
        </w:rPr>
        <w:t>Pēc klātesošo lūguma Dana Stuce vēlreiz nolasa noteiktos vērtīgos elementus.</w:t>
      </w:r>
    </w:p>
    <w:p w:rsidR="004248AE" w:rsidRDefault="004248AE">
      <w:pPr>
        <w:widowControl w:val="0"/>
        <w:jc w:val="center"/>
        <w:rPr>
          <w:rFonts w:ascii="Arial Narrow" w:hAnsi="Arial Narrow"/>
          <w:b/>
          <w:bCs/>
          <w:color w:val="000000"/>
          <w:sz w:val="22"/>
          <w:szCs w:val="22"/>
        </w:rPr>
      </w:pPr>
    </w:p>
    <w:p w:rsidR="004248AE" w:rsidRDefault="004248AE">
      <w:pPr>
        <w:widowControl w:val="0"/>
        <w:jc w:val="center"/>
        <w:rPr>
          <w:rFonts w:ascii="Arial Narrow" w:hAnsi="Arial Narrow"/>
          <w:b/>
          <w:bCs/>
          <w:color w:val="000000"/>
          <w:sz w:val="22"/>
          <w:szCs w:val="22"/>
        </w:rPr>
      </w:pP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b/>
          <w:bCs/>
          <w:sz w:val="22"/>
          <w:szCs w:val="22"/>
        </w:rPr>
        <w:t>Pad</w:t>
      </w:r>
      <w:r>
        <w:rPr>
          <w:rFonts w:ascii="Arial Narrow" w:hAnsi="Arial Narrow"/>
          <w:b/>
          <w:bCs/>
          <w:sz w:val="22"/>
          <w:szCs w:val="22"/>
        </w:rPr>
        <w:t>ome balso par lēmumu</w:t>
      </w:r>
      <w:r>
        <w:rPr>
          <w:rFonts w:ascii="Arial Narrow" w:hAnsi="Arial Narrow"/>
          <w:sz w:val="22"/>
          <w:szCs w:val="22"/>
        </w:rPr>
        <w:t xml:space="preserve">: atstāt spēkā iepriekšējā padomes sēdē pieņemto lēmumu un atbalstīt Nacionālās kultūras mantojuma pārvaldes noteiktās saglabājamās ēkas daļas un ēkai noteikto </w:t>
      </w:r>
      <w:r>
        <w:rPr>
          <w:rFonts w:ascii="Arial Narrow" w:hAnsi="Arial Narrow"/>
          <w:sz w:val="22"/>
          <w:szCs w:val="22"/>
        </w:rPr>
        <w:lastRenderedPageBreak/>
        <w:t>kultūrvēsturiskās vērtības līmeni</w:t>
      </w:r>
    </w:p>
    <w:p w:rsidR="004248AE" w:rsidRDefault="004248AE">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1"/>
        <w:gridCol w:w="1428"/>
        <w:gridCol w:w="1430"/>
      </w:tblGrid>
      <w:tr w:rsidR="004248AE">
        <w:trPr>
          <w:trHeight w:val="56"/>
        </w:trPr>
        <w:tc>
          <w:tcPr>
            <w:tcW w:w="2861" w:type="dxa"/>
            <w:tcBorders>
              <w:top w:val="single" w:sz="4" w:space="0" w:color="000000"/>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w:t>
            </w:r>
          </w:p>
        </w:tc>
        <w:tc>
          <w:tcPr>
            <w:tcW w:w="1431"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8"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E. Rožulapa </w:t>
            </w:r>
            <w:r>
              <w:rPr>
                <w:rFonts w:ascii="Arial Narrow" w:hAnsi="Arial Narrow" w:cs="Calibri"/>
                <w:color w:val="000000"/>
                <w:sz w:val="22"/>
                <w:szCs w:val="22"/>
              </w:rPr>
              <w:t>(nepiedalās)</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P. Ratas (nepiedalās)</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I. Bula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A. Ancāne</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R. Liepiņš</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1"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tcBorders>
              <w:left w:val="single" w:sz="4" w:space="0" w:color="000000"/>
              <w:bottom w:val="single" w:sz="4" w:space="0" w:color="000000"/>
              <w:right w:val="single" w:sz="4" w:space="0" w:color="000000"/>
            </w:tcBorders>
            <w:vAlign w:val="bottom"/>
          </w:tcPr>
          <w:p w:rsidR="004248AE" w:rsidRDefault="00357F20">
            <w:pPr>
              <w:rPr>
                <w:rFonts w:ascii="Arial Narrow" w:hAnsi="Arial Narrow" w:cs="Calibri"/>
                <w:color w:val="000000"/>
                <w:sz w:val="22"/>
                <w:szCs w:val="22"/>
              </w:rPr>
            </w:pPr>
            <w:r>
              <w:rPr>
                <w:rFonts w:ascii="Arial Narrow" w:hAnsi="Arial Narrow" w:cs="Calibri"/>
                <w:color w:val="000000"/>
                <w:sz w:val="22"/>
                <w:szCs w:val="22"/>
              </w:rPr>
              <w:t>A. Lapiņš</w:t>
            </w:r>
          </w:p>
        </w:tc>
        <w:tc>
          <w:tcPr>
            <w:tcW w:w="1431" w:type="dxa"/>
            <w:tcBorders>
              <w:bottom w:val="single" w:sz="4" w:space="0" w:color="000000"/>
              <w:right w:val="single" w:sz="4" w:space="0" w:color="000000"/>
            </w:tcBorders>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vAlign w:val="bottom"/>
          </w:tcPr>
          <w:p w:rsidR="004248AE" w:rsidRDefault="004248AE">
            <w:pPr>
              <w:jc w:val="center"/>
              <w:rPr>
                <w:rFonts w:ascii="Arial Narrow" w:hAnsi="Arial Narrow" w:cs="Calibri"/>
                <w:color w:val="000000"/>
                <w:sz w:val="22"/>
                <w:szCs w:val="22"/>
              </w:rPr>
            </w:pPr>
          </w:p>
        </w:tc>
      </w:tr>
      <w:tr w:rsidR="004248AE">
        <w:trPr>
          <w:trHeight w:val="348"/>
        </w:trPr>
        <w:tc>
          <w:tcPr>
            <w:tcW w:w="2861" w:type="dxa"/>
            <w:vAlign w:val="bottom"/>
          </w:tcPr>
          <w:p w:rsidR="004248AE" w:rsidRDefault="004248AE">
            <w:pPr>
              <w:jc w:val="center"/>
              <w:rPr>
                <w:rFonts w:ascii="Arial Narrow" w:hAnsi="Arial Narrow" w:cs="Calibri"/>
                <w:color w:val="000000"/>
                <w:sz w:val="22"/>
                <w:szCs w:val="22"/>
              </w:rPr>
            </w:pPr>
          </w:p>
        </w:tc>
        <w:tc>
          <w:tcPr>
            <w:tcW w:w="1431"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28"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vAlign w:val="bottom"/>
          </w:tcPr>
          <w:p w:rsidR="004248AE" w:rsidRDefault="00357F20">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4248AE" w:rsidRDefault="00357F20">
      <w:pPr>
        <w:widowControl w:val="0"/>
        <w:jc w:val="both"/>
        <w:rPr>
          <w:rFonts w:ascii="Arial Narrow" w:hAnsi="Arial Narrow"/>
          <w:b/>
          <w:bCs/>
          <w:sz w:val="22"/>
          <w:szCs w:val="22"/>
        </w:rPr>
      </w:pPr>
      <w:r>
        <w:br w:type="textWrapping" w:clear="all"/>
      </w:r>
    </w:p>
    <w:p w:rsidR="004248AE" w:rsidRDefault="004248AE">
      <w:pPr>
        <w:widowControl w:val="0"/>
        <w:jc w:val="both"/>
        <w:rPr>
          <w:rFonts w:ascii="Arial Narrow" w:hAnsi="Arial Narrow"/>
          <w:b/>
          <w:bCs/>
          <w:sz w:val="22"/>
          <w:szCs w:val="22"/>
        </w:rPr>
      </w:pPr>
    </w:p>
    <w:p w:rsidR="004248AE" w:rsidRDefault="00357F20">
      <w:pPr>
        <w:widowControl w:val="0"/>
        <w:jc w:val="both"/>
        <w:rPr>
          <w:rFonts w:ascii="Arial Narrow" w:hAnsi="Arial Narrow"/>
          <w:sz w:val="22"/>
          <w:szCs w:val="22"/>
        </w:rPr>
      </w:pPr>
      <w:r>
        <w:rPr>
          <w:rFonts w:ascii="Arial Narrow" w:hAnsi="Arial Narrow"/>
          <w:b/>
          <w:bCs/>
          <w:sz w:val="22"/>
          <w:szCs w:val="22"/>
        </w:rPr>
        <w:t xml:space="preserve">Balsojuma rezultāts: </w:t>
      </w:r>
    </w:p>
    <w:p w:rsidR="004248AE" w:rsidRDefault="004248AE">
      <w:pPr>
        <w:widowControl w:val="0"/>
        <w:jc w:val="both"/>
        <w:rPr>
          <w:rFonts w:ascii="Arial Narrow" w:hAnsi="Arial Narrow"/>
          <w:b/>
          <w:bCs/>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Par: 7</w:t>
      </w:r>
    </w:p>
    <w:p w:rsidR="004248AE" w:rsidRDefault="00357F20">
      <w:pPr>
        <w:widowControl w:val="0"/>
        <w:jc w:val="both"/>
        <w:rPr>
          <w:rFonts w:ascii="Arial Narrow" w:hAnsi="Arial Narrow"/>
          <w:sz w:val="22"/>
          <w:szCs w:val="22"/>
        </w:rPr>
      </w:pPr>
      <w:r>
        <w:rPr>
          <w:rFonts w:ascii="Arial Narrow" w:hAnsi="Arial Narrow"/>
          <w:sz w:val="22"/>
          <w:szCs w:val="22"/>
        </w:rPr>
        <w:t>Pret: 0</w:t>
      </w:r>
    </w:p>
    <w:p w:rsidR="004248AE" w:rsidRDefault="00357F20">
      <w:pPr>
        <w:widowControl w:val="0"/>
        <w:jc w:val="both"/>
        <w:rPr>
          <w:rFonts w:ascii="Arial Narrow" w:hAnsi="Arial Narrow"/>
          <w:sz w:val="22"/>
          <w:szCs w:val="22"/>
        </w:rPr>
      </w:pPr>
      <w:r>
        <w:rPr>
          <w:rFonts w:ascii="Arial Narrow" w:hAnsi="Arial Narrow"/>
          <w:sz w:val="22"/>
          <w:szCs w:val="22"/>
        </w:rPr>
        <w:t>Atturas: 0</w:t>
      </w: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b/>
          <w:bCs/>
          <w:sz w:val="22"/>
          <w:szCs w:val="22"/>
        </w:rPr>
      </w:pPr>
      <w:r>
        <w:rPr>
          <w:rFonts w:ascii="Arial Narrow" w:hAnsi="Arial Narrow"/>
          <w:b/>
          <w:bCs/>
          <w:sz w:val="22"/>
          <w:szCs w:val="22"/>
        </w:rPr>
        <w:t xml:space="preserve">Padomes lēmums: </w:t>
      </w:r>
      <w:r>
        <w:rPr>
          <w:rFonts w:ascii="Arial Narrow" w:hAnsi="Arial Narrow"/>
          <w:sz w:val="22"/>
          <w:szCs w:val="22"/>
        </w:rPr>
        <w:t>atstāt spēkā iepriekšējā padomes sēdē pieņemto lēmumu un atbalstīt Nacionālās kultūras mantojuma pārvaldes noteiktās saglabājamās ēkas daļas un ēkai noteikto kultūrvēsturiskās vērtības līmeni</w:t>
      </w:r>
    </w:p>
    <w:p w:rsidR="004248AE" w:rsidRDefault="004248AE">
      <w:pPr>
        <w:widowControl w:val="0"/>
        <w:jc w:val="both"/>
        <w:rPr>
          <w:rFonts w:ascii="Arial Narrow" w:hAnsi="Arial Narrow"/>
          <w:b/>
          <w:bCs/>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Vairāki RVC SAP locekļi piekrīt, ka bijusi inte</w:t>
      </w:r>
      <w:r>
        <w:rPr>
          <w:rFonts w:ascii="Arial Narrow" w:hAnsi="Arial Narrow"/>
          <w:sz w:val="22"/>
          <w:szCs w:val="22"/>
        </w:rPr>
        <w:t xml:space="preserve">resanta diskusija. </w:t>
      </w:r>
    </w:p>
    <w:p w:rsidR="004248AE" w:rsidRDefault="004248AE">
      <w:pPr>
        <w:widowControl w:val="0"/>
        <w:jc w:val="both"/>
        <w:rPr>
          <w:rFonts w:ascii="Arial Narrow" w:hAnsi="Arial Narrow"/>
          <w:sz w:val="22"/>
          <w:szCs w:val="22"/>
        </w:rPr>
      </w:pPr>
    </w:p>
    <w:p w:rsidR="004248AE" w:rsidRDefault="004248AE">
      <w:pPr>
        <w:widowControl w:val="0"/>
        <w:jc w:val="both"/>
        <w:rPr>
          <w:rFonts w:ascii="Arial Narrow" w:hAnsi="Arial Narrow"/>
          <w:sz w:val="22"/>
          <w:szCs w:val="22"/>
        </w:rPr>
      </w:pPr>
    </w:p>
    <w:p w:rsidR="004248AE" w:rsidRDefault="00357F20">
      <w:pPr>
        <w:widowControl w:val="0"/>
        <w:jc w:val="both"/>
        <w:rPr>
          <w:rFonts w:ascii="Arial Narrow" w:hAnsi="Arial Narrow"/>
          <w:sz w:val="22"/>
          <w:szCs w:val="22"/>
        </w:rPr>
      </w:pPr>
      <w:r>
        <w:rPr>
          <w:rFonts w:ascii="Arial Narrow" w:hAnsi="Arial Narrow"/>
          <w:sz w:val="22"/>
          <w:szCs w:val="22"/>
        </w:rPr>
        <w:t>Sēdi slēdz plkst. 15.45</w:t>
      </w: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Sēdē piedalījās:</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4248AE" w:rsidRDefault="004248AE">
      <w:pPr>
        <w:pStyle w:val="Sarakstarindkopa"/>
        <w:spacing w:line="480" w:lineRule="auto"/>
        <w:ind w:left="0"/>
        <w:rPr>
          <w:rFonts w:ascii="Arial Narrow" w:hAnsi="Arial Narrow"/>
          <w:sz w:val="22"/>
          <w:szCs w:val="22"/>
          <w:lang w:val="lv-LV"/>
        </w:rPr>
      </w:pP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4248AE" w:rsidRDefault="004248AE">
      <w:pPr>
        <w:pStyle w:val="Sarakstarindkopa"/>
        <w:spacing w:line="480" w:lineRule="auto"/>
        <w:ind w:left="0"/>
        <w:rPr>
          <w:rFonts w:ascii="Arial Narrow" w:hAnsi="Arial Narrow"/>
          <w:sz w:val="22"/>
          <w:szCs w:val="22"/>
          <w:lang w:val="lv-LV"/>
        </w:rPr>
      </w:pP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Bula</w:t>
      </w: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Pr>
          <w:rFonts w:ascii="Arial Narrow" w:hAnsi="Arial Narrow"/>
          <w:sz w:val="22"/>
          <w:szCs w:val="22"/>
          <w:lang w:val="lv-LV"/>
        </w:rPr>
        <w:br/>
      </w: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4248AE" w:rsidRDefault="004248AE">
      <w:pPr>
        <w:pStyle w:val="Sarakstarindkopa"/>
        <w:spacing w:line="480" w:lineRule="auto"/>
        <w:ind w:left="0"/>
        <w:rPr>
          <w:rFonts w:ascii="Arial Narrow" w:hAnsi="Arial Narrow"/>
          <w:sz w:val="22"/>
          <w:szCs w:val="22"/>
          <w:lang w:val="lv-LV"/>
        </w:rPr>
      </w:pP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4248AE" w:rsidRDefault="004248AE">
      <w:pPr>
        <w:pStyle w:val="Sarakstarindkopa"/>
        <w:spacing w:line="480" w:lineRule="auto"/>
        <w:ind w:left="0"/>
        <w:rPr>
          <w:rFonts w:ascii="Arial Narrow" w:hAnsi="Arial Narrow"/>
          <w:sz w:val="22"/>
          <w:szCs w:val="22"/>
          <w:lang w:val="lv-LV"/>
        </w:rPr>
      </w:pP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248AE" w:rsidRDefault="00357F2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 xml:space="preserve">Sēdi protokolēja: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L. Zonne-Zumberga</w:t>
      </w:r>
    </w:p>
    <w:sectPr w:rsidR="004248AE">
      <w:footerReference w:type="even" r:id="rId10"/>
      <w:footerReference w:type="default" r:id="rId11"/>
      <w:footerReference w:type="first" r:id="rId12"/>
      <w:pgSz w:w="11906" w:h="16838"/>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F20" w:rsidRDefault="00357F20">
      <w:r>
        <w:separator/>
      </w:r>
    </w:p>
  </w:endnote>
  <w:endnote w:type="continuationSeparator" w:id="0">
    <w:p w:rsidR="00357F20" w:rsidRDefault="0035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AE" w:rsidRDefault="004248AE">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4248AE" w:rsidRDefault="00357F20">
        <w:pPr>
          <w:pStyle w:val="Kjene"/>
          <w:jc w:val="right"/>
        </w:pPr>
        <w:r>
          <w:fldChar w:fldCharType="begin"/>
        </w:r>
        <w:r>
          <w:instrText xml:space="preserve"> PAGE </w:instrText>
        </w:r>
        <w:r>
          <w:fldChar w:fldCharType="separate"/>
        </w:r>
        <w:r w:rsidR="004F2107">
          <w:rPr>
            <w:noProof/>
          </w:rPr>
          <w:t>4</w:t>
        </w:r>
        <w:r>
          <w:fldChar w:fldCharType="end"/>
        </w:r>
      </w:p>
    </w:sdtContent>
  </w:sdt>
  <w:p w:rsidR="004248AE" w:rsidRDefault="004248AE">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902745"/>
      <w:docPartObj>
        <w:docPartGallery w:val="Page Numbers (Bottom of Page)"/>
        <w:docPartUnique/>
      </w:docPartObj>
    </w:sdtPr>
    <w:sdtEndPr/>
    <w:sdtContent>
      <w:p w:rsidR="004248AE" w:rsidRDefault="00357F20">
        <w:pPr>
          <w:pStyle w:val="Kjene"/>
          <w:jc w:val="right"/>
        </w:pPr>
        <w:r>
          <w:fldChar w:fldCharType="begin"/>
        </w:r>
        <w:r>
          <w:instrText xml:space="preserve"> PAGE </w:instrText>
        </w:r>
        <w:r>
          <w:fldChar w:fldCharType="separate"/>
        </w:r>
        <w:r>
          <w:t>9</w:t>
        </w:r>
        <w:r>
          <w:fldChar w:fldCharType="end"/>
        </w:r>
      </w:p>
    </w:sdtContent>
  </w:sdt>
  <w:p w:rsidR="004248AE" w:rsidRDefault="004248A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F20" w:rsidRDefault="00357F20">
      <w:r>
        <w:separator/>
      </w:r>
    </w:p>
  </w:footnote>
  <w:footnote w:type="continuationSeparator" w:id="0">
    <w:p w:rsidR="00357F20" w:rsidRDefault="0035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AE"/>
    <w:rsid w:val="00357F20"/>
    <w:rsid w:val="004248AE"/>
    <w:rsid w:val="004F210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C3E65-C142-4B58-8E36-895179D6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4558F9"/>
    <w:rPr>
      <w:rFonts w:ascii="Calibri Light" w:eastAsia="Times New Roman" w:hAnsi="Calibri Light" w:cs="Times New Roman"/>
      <w:b/>
      <w:bCs/>
      <w:kern w:val="2"/>
      <w:sz w:val="32"/>
      <w:szCs w:val="32"/>
      <w:lang w:val="en-US"/>
    </w:rPr>
  </w:style>
  <w:style w:type="character" w:customStyle="1" w:styleId="KjeneRakstz">
    <w:name w:val="Kājene Rakstz."/>
    <w:basedOn w:val="Noklusjumarindkopasfonts"/>
    <w:link w:val="Kjene"/>
    <w:uiPriority w:val="99"/>
    <w:qFormat/>
    <w:rsid w:val="004558F9"/>
    <w:rPr>
      <w:rFonts w:ascii="Times New Roman" w:eastAsia="Times New Roman" w:hAnsi="Times New Roman" w:cs="Times New Roman"/>
      <w:sz w:val="24"/>
      <w:szCs w:val="24"/>
      <w:lang w:val="en-US"/>
    </w:rPr>
  </w:style>
  <w:style w:type="character" w:customStyle="1" w:styleId="BalontekstsRakstz">
    <w:name w:val="Balonteksts Rakstz."/>
    <w:basedOn w:val="Noklusjumarindkopasfonts"/>
    <w:link w:val="Balonteksts"/>
    <w:uiPriority w:val="99"/>
    <w:semiHidden/>
    <w:qFormat/>
    <w:rsid w:val="006367EF"/>
    <w:rPr>
      <w:rFonts w:ascii="Segoe UI" w:eastAsia="Times New Roman" w:hAnsi="Segoe UI" w:cs="Segoe UI"/>
      <w:sz w:val="18"/>
      <w:szCs w:val="18"/>
      <w:lang w:eastAsia="en-GB"/>
    </w:rPr>
  </w:style>
  <w:style w:type="character" w:customStyle="1" w:styleId="GalveneRakstz">
    <w:name w:val="Galvene Rakstz."/>
    <w:basedOn w:val="Noklusjumarindkopasfonts"/>
    <w:link w:val="Galvene"/>
    <w:uiPriority w:val="99"/>
    <w:qFormat/>
    <w:rsid w:val="00FD350C"/>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qFormat/>
    <w:rsid w:val="00286B44"/>
    <w:rPr>
      <w:sz w:val="16"/>
      <w:szCs w:val="16"/>
    </w:rPr>
  </w:style>
  <w:style w:type="character" w:customStyle="1" w:styleId="KomentratekstsRakstz">
    <w:name w:val="Komentāra teksts Rakstz."/>
    <w:basedOn w:val="Noklusjumarindkopasfonts"/>
    <w:link w:val="Komentrateksts"/>
    <w:uiPriority w:val="99"/>
    <w:qFormat/>
    <w:rsid w:val="00286B44"/>
    <w:rPr>
      <w:rFonts w:ascii="Times New Roman" w:eastAsia="Times New Roman" w:hAnsi="Times New Roman" w:cs="Times New Roman"/>
      <w:sz w:val="20"/>
      <w:szCs w:val="20"/>
      <w:lang w:eastAsia="en-GB"/>
    </w:rPr>
  </w:style>
  <w:style w:type="character" w:styleId="Rindiasnumurs">
    <w:name w:val="line number"/>
  </w:style>
  <w:style w:type="paragraph" w:customStyle="1" w:styleId="Heading">
    <w:name w:val="Heading"/>
    <w:basedOn w:val="Parasts"/>
    <w:next w:val="Pamatteksts"/>
    <w:qFormat/>
    <w:pPr>
      <w:keepNext/>
      <w:spacing w:before="240" w:after="120"/>
    </w:pPr>
    <w:rPr>
      <w:rFonts w:ascii="Liberation Sans" w:eastAsia="Noto Sans CJK SC" w:hAnsi="Liberation Sans"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rPr>
      <w:rFonts w:ascii="Times New Roman" w:eastAsia="Times New Roman" w:hAnsi="Times New Roman" w:cs="Times New Roman"/>
      <w:sz w:val="24"/>
      <w:szCs w:val="24"/>
      <w:lang w:val="en-US"/>
    </w:rPr>
  </w:style>
  <w:style w:type="paragraph" w:customStyle="1" w:styleId="HeaderandFooter">
    <w:name w:val="Header and Footer"/>
    <w:basedOn w:val="Parasts"/>
    <w:qFormat/>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paragraph" w:styleId="Balonteksts">
    <w:name w:val="Balloon Text"/>
    <w:basedOn w:val="Parasts"/>
    <w:link w:val="BalontekstsRakstz"/>
    <w:uiPriority w:val="99"/>
    <w:semiHidden/>
    <w:unhideWhenUsed/>
    <w:qFormat/>
    <w:rsid w:val="006367EF"/>
    <w:rPr>
      <w:rFonts w:ascii="Segoe UI" w:hAnsi="Segoe UI" w:cs="Segoe UI"/>
      <w:sz w:val="18"/>
      <w:szCs w:val="18"/>
    </w:rPr>
  </w:style>
  <w:style w:type="paragraph" w:styleId="Galvene">
    <w:name w:val="header"/>
    <w:basedOn w:val="Parasts"/>
    <w:link w:val="GalveneRakstz"/>
    <w:uiPriority w:val="99"/>
    <w:unhideWhenUsed/>
    <w:rsid w:val="00FD350C"/>
    <w:pPr>
      <w:tabs>
        <w:tab w:val="center" w:pos="4153"/>
        <w:tab w:val="right" w:pos="8306"/>
      </w:tabs>
    </w:pPr>
  </w:style>
  <w:style w:type="paragraph" w:styleId="Komentrateksts">
    <w:name w:val="annotation text"/>
    <w:basedOn w:val="Parasts"/>
    <w:link w:val="KomentratekstsRakstz"/>
    <w:uiPriority w:val="99"/>
    <w:unhideWhenUsed/>
    <w:rsid w:val="00286B44"/>
    <w:rPr>
      <w:sz w:val="20"/>
      <w:szCs w:val="20"/>
    </w:rPr>
  </w:style>
  <w:style w:type="paragraph" w:customStyle="1" w:styleId="FrameContents">
    <w:name w:val="Frame Contents"/>
    <w:basedOn w:val="Parasts"/>
    <w:qFormat/>
  </w:style>
  <w:style w:type="paragraph" w:styleId="Prskatjums">
    <w:name w:val="Revision"/>
    <w:uiPriority w:val="99"/>
    <w:semiHidden/>
    <w:qFormat/>
    <w:rsid w:val="004149D7"/>
    <w:pPr>
      <w:suppressAutoHyphens w:val="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3" ma:contentTypeDescription="Izveidot jaunu dokumentu." ma:contentTypeScope="" ma:versionID="46d9c767c43b2d99f1e9ac7408030869">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94c3499b90c9ea768c6abbe2ff7afb87"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5DFB-ECCF-4ADB-8455-5E4EE797F07B}">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2.xml><?xml version="1.0" encoding="utf-8"?>
<ds:datastoreItem xmlns:ds="http://schemas.openxmlformats.org/officeDocument/2006/customXml" ds:itemID="{E666615A-24D6-496A-B3C5-AB5ED956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15AC7-1324-459D-8B9F-D023CD649A7F}">
  <ds:schemaRefs>
    <ds:schemaRef ds:uri="http://schemas.microsoft.com/sharepoint/v3/contenttype/forms"/>
  </ds:schemaRefs>
</ds:datastoreItem>
</file>

<file path=customXml/itemProps4.xml><?xml version="1.0" encoding="utf-8"?>
<ds:datastoreItem xmlns:ds="http://schemas.openxmlformats.org/officeDocument/2006/customXml" ds:itemID="{F8344319-2B43-44CF-ADC1-44CF5E7D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16431</Words>
  <Characters>9367</Characters>
  <Application>Microsoft Office Word</Application>
  <DocSecurity>0</DocSecurity>
  <Lines>78</Lines>
  <Paragraphs>51</Paragraphs>
  <ScaleCrop>false</ScaleCrop>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dc:description/>
  <cp:lastModifiedBy>Linda Zonne-Zumberga</cp:lastModifiedBy>
  <cp:revision>35</cp:revision>
  <cp:lastPrinted>2025-01-29T21:22:00Z</cp:lastPrinted>
  <dcterms:created xsi:type="dcterms:W3CDTF">2025-07-17T23:53:00Z</dcterms:created>
  <dcterms:modified xsi:type="dcterms:W3CDTF">2025-08-05T08:15:00Z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