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894" w:rsidRPr="001351DA" w:rsidRDefault="006E4086" w:rsidP="00C60894">
      <w:pPr>
        <w:spacing w:after="0" w:line="240" w:lineRule="auto"/>
        <w:jc w:val="center"/>
        <w:rPr>
          <w:rFonts w:ascii="Times New Roman" w:hAnsi="Times New Roman"/>
          <w:b/>
          <w:color w:val="000000"/>
          <w:sz w:val="24"/>
          <w:szCs w:val="24"/>
        </w:rPr>
      </w:pPr>
      <w:r w:rsidRPr="001351DA">
        <w:rPr>
          <w:rFonts w:ascii="Times New Roman" w:hAnsi="Times New Roman"/>
          <w:b/>
          <w:color w:val="000000"/>
          <w:sz w:val="24"/>
          <w:szCs w:val="24"/>
        </w:rPr>
        <w:t>NACIONĀLĀS KULTŪRAS MANTOJUMA PĀRVALDES</w:t>
      </w:r>
      <w:r w:rsidR="00C60894" w:rsidRPr="001351DA">
        <w:rPr>
          <w:rFonts w:ascii="Times New Roman" w:hAnsi="Times New Roman"/>
          <w:b/>
          <w:color w:val="000000"/>
          <w:sz w:val="24"/>
          <w:szCs w:val="24"/>
        </w:rPr>
        <w:t xml:space="preserve"> PRIVĀTUMA POLITIKA</w:t>
      </w:r>
    </w:p>
    <w:p w:rsidR="00C60894" w:rsidRPr="001351DA" w:rsidRDefault="00C60894" w:rsidP="00C60894">
      <w:pPr>
        <w:spacing w:after="0" w:line="240" w:lineRule="auto"/>
        <w:rPr>
          <w:rFonts w:ascii="Times New Roman" w:hAnsi="Times New Roman"/>
          <w:color w:val="000000"/>
          <w:sz w:val="24"/>
          <w:szCs w:val="24"/>
        </w:rPr>
      </w:pPr>
    </w:p>
    <w:p w:rsidR="00C60894" w:rsidRPr="001351DA" w:rsidRDefault="006E4086" w:rsidP="00C60894">
      <w:pPr>
        <w:spacing w:after="0" w:line="240" w:lineRule="auto"/>
        <w:jc w:val="both"/>
        <w:rPr>
          <w:rFonts w:ascii="Times New Roman" w:eastAsia="Times New Roman" w:hAnsi="Times New Roman"/>
          <w:color w:val="000000"/>
          <w:sz w:val="24"/>
          <w:szCs w:val="24"/>
          <w:lang w:eastAsia="lv-LV"/>
        </w:rPr>
      </w:pPr>
      <w:r w:rsidRPr="001351DA">
        <w:rPr>
          <w:rFonts w:ascii="Times New Roman" w:eastAsia="Times New Roman" w:hAnsi="Times New Roman"/>
          <w:color w:val="000000"/>
          <w:sz w:val="24"/>
          <w:szCs w:val="24"/>
          <w:lang w:eastAsia="lv-LV"/>
        </w:rPr>
        <w:t>Nacionālās kultūras mantojuma pārvaldes</w:t>
      </w:r>
      <w:r w:rsidR="00C60894" w:rsidRPr="001351DA">
        <w:rPr>
          <w:rFonts w:ascii="Times New Roman" w:eastAsia="Times New Roman" w:hAnsi="Times New Roman"/>
          <w:color w:val="000000"/>
          <w:sz w:val="24"/>
          <w:szCs w:val="24"/>
          <w:lang w:eastAsia="lv-LV"/>
        </w:rPr>
        <w:t xml:space="preserve"> privātuma politikas mērķis ir sniegt fiziskajai personai –</w:t>
      </w:r>
      <w:r w:rsidR="001351DA">
        <w:rPr>
          <w:rFonts w:ascii="Times New Roman" w:eastAsia="Times New Roman" w:hAnsi="Times New Roman"/>
          <w:color w:val="000000"/>
          <w:sz w:val="24"/>
          <w:szCs w:val="24"/>
          <w:lang w:eastAsia="lv-LV"/>
        </w:rPr>
        <w:t xml:space="preserve"> </w:t>
      </w:r>
      <w:r w:rsidR="00C60894" w:rsidRPr="001351DA">
        <w:rPr>
          <w:rFonts w:ascii="Times New Roman" w:eastAsia="Times New Roman" w:hAnsi="Times New Roman"/>
          <w:color w:val="000000"/>
          <w:sz w:val="24"/>
          <w:szCs w:val="24"/>
          <w:lang w:eastAsia="lv-LV"/>
        </w:rPr>
        <w:t>datu subjektam –</w:t>
      </w:r>
      <w:r w:rsidR="001351DA">
        <w:rPr>
          <w:rFonts w:ascii="Times New Roman" w:eastAsia="Times New Roman" w:hAnsi="Times New Roman"/>
          <w:color w:val="000000"/>
          <w:sz w:val="24"/>
          <w:szCs w:val="24"/>
          <w:lang w:eastAsia="lv-LV"/>
        </w:rPr>
        <w:t xml:space="preserve"> </w:t>
      </w:r>
      <w:r w:rsidR="00C60894" w:rsidRPr="001351DA">
        <w:rPr>
          <w:rFonts w:ascii="Times New Roman" w:eastAsia="Times New Roman" w:hAnsi="Times New Roman"/>
          <w:color w:val="000000"/>
          <w:sz w:val="24"/>
          <w:szCs w:val="24"/>
          <w:lang w:eastAsia="lv-LV"/>
        </w:rPr>
        <w:t>i</w:t>
      </w:r>
      <w:bookmarkStart w:id="0" w:name="_GoBack"/>
      <w:bookmarkEnd w:id="0"/>
      <w:r w:rsidR="00C60894" w:rsidRPr="001351DA">
        <w:rPr>
          <w:rFonts w:ascii="Times New Roman" w:eastAsia="Times New Roman" w:hAnsi="Times New Roman"/>
          <w:color w:val="000000"/>
          <w:sz w:val="24"/>
          <w:szCs w:val="24"/>
          <w:lang w:eastAsia="lv-LV"/>
        </w:rPr>
        <w:t>nformāciju par personas datu apstrādes nolūku, apjomu, aizsardzību, apstrādes termiņu un datu subjekta tiesībām datu iegūšanas, apstrādes laikā, kā arī nododot datus kompetentām institūcijām vai citam datu pārzinim.</w:t>
      </w:r>
    </w:p>
    <w:p w:rsidR="00C60894" w:rsidRPr="001351DA" w:rsidRDefault="00C60894" w:rsidP="00C60894">
      <w:pPr>
        <w:spacing w:after="0" w:line="240" w:lineRule="auto"/>
        <w:jc w:val="both"/>
        <w:rPr>
          <w:rFonts w:ascii="Times New Roman" w:eastAsia="Times New Roman" w:hAnsi="Times New Roman"/>
          <w:color w:val="000000"/>
          <w:sz w:val="24"/>
          <w:szCs w:val="24"/>
          <w:lang w:eastAsia="lv-LV"/>
        </w:rPr>
      </w:pPr>
    </w:p>
    <w:p w:rsidR="00C60894" w:rsidRPr="001351DA" w:rsidRDefault="00C60894" w:rsidP="00C60894">
      <w:pPr>
        <w:numPr>
          <w:ilvl w:val="0"/>
          <w:numId w:val="1"/>
        </w:numPr>
        <w:spacing w:after="0" w:line="240" w:lineRule="auto"/>
        <w:jc w:val="both"/>
        <w:rPr>
          <w:rFonts w:ascii="Times New Roman" w:eastAsia="Times New Roman" w:hAnsi="Times New Roman"/>
          <w:b/>
          <w:color w:val="000000"/>
          <w:sz w:val="24"/>
          <w:szCs w:val="24"/>
          <w:lang w:eastAsia="lv-LV"/>
        </w:rPr>
      </w:pPr>
      <w:r w:rsidRPr="001351DA">
        <w:rPr>
          <w:rFonts w:ascii="Times New Roman" w:eastAsia="Times New Roman" w:hAnsi="Times New Roman"/>
          <w:b/>
          <w:color w:val="000000"/>
          <w:sz w:val="24"/>
          <w:szCs w:val="24"/>
          <w:lang w:eastAsia="lv-LV"/>
        </w:rPr>
        <w:t>Pārzinis un tā kontaktinformācija:</w:t>
      </w:r>
    </w:p>
    <w:p w:rsidR="00C60894" w:rsidRPr="001351DA" w:rsidRDefault="00C60894" w:rsidP="00C60894">
      <w:pPr>
        <w:pStyle w:val="Sarakstarindkopa"/>
        <w:numPr>
          <w:ilvl w:val="1"/>
          <w:numId w:val="1"/>
        </w:numPr>
        <w:spacing w:after="0" w:line="240" w:lineRule="auto"/>
        <w:ind w:hanging="792"/>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Personas datu apstrādes pārzinis ir </w:t>
      </w:r>
      <w:r w:rsidR="006E4086" w:rsidRPr="001351DA">
        <w:rPr>
          <w:rFonts w:ascii="Times New Roman" w:eastAsia="Times New Roman" w:hAnsi="Times New Roman" w:cs="Times New Roman"/>
          <w:color w:val="000000"/>
          <w:sz w:val="24"/>
          <w:szCs w:val="24"/>
          <w:lang w:eastAsia="lv-LV"/>
        </w:rPr>
        <w:t>Nacionālā kultūras mantojuma pārvalde</w:t>
      </w:r>
      <w:r w:rsidRPr="001351DA">
        <w:rPr>
          <w:rFonts w:ascii="Times New Roman" w:hAnsi="Times New Roman" w:cs="Times New Roman"/>
          <w:color w:val="000000"/>
          <w:sz w:val="24"/>
          <w:szCs w:val="24"/>
        </w:rPr>
        <w:t xml:space="preserve"> (turpmāk – Pārzinis), vienotais reģistrācijas Nr.</w:t>
      </w:r>
      <w:r w:rsidR="006E4086" w:rsidRPr="001351DA">
        <w:rPr>
          <w:rFonts w:ascii="Times New Roman" w:hAnsi="Times New Roman" w:cs="Times New Roman"/>
          <w:color w:val="000000"/>
          <w:sz w:val="24"/>
          <w:szCs w:val="24"/>
        </w:rPr>
        <w:t>90000038351</w:t>
      </w:r>
      <w:r w:rsidRPr="001351DA">
        <w:rPr>
          <w:rFonts w:ascii="Times New Roman" w:hAnsi="Times New Roman" w:cs="Times New Roman"/>
          <w:color w:val="000000"/>
          <w:sz w:val="24"/>
          <w:szCs w:val="24"/>
        </w:rPr>
        <w:t xml:space="preserve">, juridiskā adrese: </w:t>
      </w:r>
      <w:r w:rsidR="006E4086" w:rsidRPr="001351DA">
        <w:rPr>
          <w:rFonts w:ascii="Times New Roman" w:hAnsi="Times New Roman" w:cs="Times New Roman"/>
          <w:color w:val="000000"/>
          <w:sz w:val="24"/>
          <w:szCs w:val="24"/>
        </w:rPr>
        <w:t>Mazā Pils iela 19</w:t>
      </w:r>
      <w:r w:rsidRPr="001351DA">
        <w:rPr>
          <w:rFonts w:ascii="Times New Roman" w:hAnsi="Times New Roman" w:cs="Times New Roman"/>
          <w:color w:val="000000"/>
          <w:sz w:val="24"/>
          <w:szCs w:val="24"/>
        </w:rPr>
        <w:t>, Rīga, LV-1</w:t>
      </w:r>
      <w:r w:rsidR="006E4086" w:rsidRPr="001351DA">
        <w:rPr>
          <w:rFonts w:ascii="Times New Roman" w:hAnsi="Times New Roman" w:cs="Times New Roman"/>
          <w:color w:val="000000"/>
          <w:sz w:val="24"/>
          <w:szCs w:val="24"/>
        </w:rPr>
        <w:t>050</w:t>
      </w:r>
      <w:r w:rsidRPr="001351DA">
        <w:rPr>
          <w:rFonts w:ascii="Times New Roman" w:hAnsi="Times New Roman" w:cs="Times New Roman"/>
          <w:color w:val="000000"/>
          <w:sz w:val="24"/>
          <w:szCs w:val="24"/>
        </w:rPr>
        <w:t>, tālrunis: +371 </w:t>
      </w:r>
      <w:r w:rsidR="006E4086" w:rsidRPr="001351DA">
        <w:rPr>
          <w:rFonts w:ascii="Times New Roman" w:hAnsi="Times New Roman" w:cs="Times New Roman"/>
          <w:color w:val="000000"/>
          <w:sz w:val="24"/>
          <w:szCs w:val="24"/>
        </w:rPr>
        <w:t>67229272</w:t>
      </w:r>
      <w:r w:rsidRPr="001351DA">
        <w:rPr>
          <w:rFonts w:ascii="Times New Roman" w:hAnsi="Times New Roman" w:cs="Times New Roman"/>
          <w:color w:val="000000"/>
          <w:sz w:val="24"/>
          <w:szCs w:val="24"/>
        </w:rPr>
        <w:t>, mājas lapa: https://www.</w:t>
      </w:r>
      <w:r w:rsidR="006E4086" w:rsidRPr="001351DA">
        <w:rPr>
          <w:rFonts w:ascii="Times New Roman" w:hAnsi="Times New Roman" w:cs="Times New Roman"/>
          <w:color w:val="000000"/>
          <w:sz w:val="24"/>
          <w:szCs w:val="24"/>
        </w:rPr>
        <w:t>mantojums</w:t>
      </w:r>
      <w:r w:rsidRPr="001351DA">
        <w:rPr>
          <w:rFonts w:ascii="Times New Roman" w:hAnsi="Times New Roman" w:cs="Times New Roman"/>
          <w:color w:val="000000"/>
          <w:sz w:val="24"/>
          <w:szCs w:val="24"/>
        </w:rPr>
        <w:t>.lv;</w:t>
      </w:r>
    </w:p>
    <w:p w:rsidR="00C60894" w:rsidRPr="001351DA" w:rsidRDefault="00C60894" w:rsidP="00C60894">
      <w:pPr>
        <w:numPr>
          <w:ilvl w:val="1"/>
          <w:numId w:val="1"/>
        </w:numPr>
        <w:spacing w:after="0" w:line="240" w:lineRule="auto"/>
        <w:ind w:left="792" w:hanging="792"/>
        <w:jc w:val="both"/>
        <w:rPr>
          <w:rFonts w:ascii="Times New Roman" w:hAnsi="Times New Roman"/>
          <w:color w:val="000000"/>
          <w:sz w:val="24"/>
          <w:szCs w:val="24"/>
        </w:rPr>
      </w:pPr>
      <w:r w:rsidRPr="001351DA">
        <w:rPr>
          <w:rFonts w:ascii="Times New Roman" w:hAnsi="Times New Roman"/>
          <w:color w:val="000000"/>
          <w:sz w:val="24"/>
          <w:szCs w:val="24"/>
        </w:rPr>
        <w:t xml:space="preserve">Pārziņa datu aizsardzības speciālists ir </w:t>
      </w:r>
      <w:r w:rsidR="006E4086" w:rsidRPr="001351DA">
        <w:rPr>
          <w:rFonts w:ascii="Times New Roman" w:hAnsi="Times New Roman"/>
          <w:b/>
          <w:color w:val="000000"/>
          <w:sz w:val="24"/>
          <w:szCs w:val="24"/>
        </w:rPr>
        <w:t>Jurijs Višņakovs</w:t>
      </w:r>
      <w:r w:rsidRPr="001351DA">
        <w:rPr>
          <w:rFonts w:ascii="Times New Roman" w:hAnsi="Times New Roman"/>
          <w:color w:val="000000"/>
          <w:sz w:val="24"/>
          <w:szCs w:val="24"/>
        </w:rPr>
        <w:t xml:space="preserve">. Kontaktinformācija ar personas datu apstrādi saistītajos jautājumos ir: </w:t>
      </w:r>
      <w:hyperlink r:id="rId6" w:history="1">
        <w:r w:rsidR="006E4086" w:rsidRPr="001351DA">
          <w:rPr>
            <w:rStyle w:val="Hipersaite"/>
            <w:rFonts w:ascii="Times New Roman" w:hAnsi="Times New Roman"/>
            <w:sz w:val="24"/>
            <w:szCs w:val="24"/>
          </w:rPr>
          <w:t>das@dsa.lv</w:t>
        </w:r>
      </w:hyperlink>
      <w:r w:rsidR="006E4086" w:rsidRPr="001351DA">
        <w:rPr>
          <w:rFonts w:ascii="Times New Roman" w:hAnsi="Times New Roman"/>
          <w:color w:val="000000"/>
          <w:sz w:val="24"/>
          <w:szCs w:val="24"/>
        </w:rPr>
        <w:t xml:space="preserve"> </w:t>
      </w:r>
    </w:p>
    <w:p w:rsidR="00C60894" w:rsidRPr="001351DA" w:rsidRDefault="00C60894" w:rsidP="00C60894">
      <w:pPr>
        <w:numPr>
          <w:ilvl w:val="0"/>
          <w:numId w:val="1"/>
        </w:numPr>
        <w:spacing w:after="0" w:line="240" w:lineRule="auto"/>
        <w:jc w:val="both"/>
        <w:rPr>
          <w:rFonts w:ascii="Times New Roman" w:hAnsi="Times New Roman"/>
          <w:b/>
          <w:color w:val="000000"/>
          <w:sz w:val="24"/>
          <w:szCs w:val="24"/>
        </w:rPr>
      </w:pPr>
      <w:r w:rsidRPr="001351DA">
        <w:rPr>
          <w:rFonts w:ascii="Times New Roman" w:hAnsi="Times New Roman"/>
          <w:b/>
          <w:color w:val="000000"/>
          <w:sz w:val="24"/>
          <w:szCs w:val="24"/>
        </w:rPr>
        <w:t>Piemērojamie tiesību akti:</w:t>
      </w:r>
    </w:p>
    <w:p w:rsidR="00C60894" w:rsidRPr="001351DA" w:rsidRDefault="00C60894" w:rsidP="00C60894">
      <w:pPr>
        <w:pStyle w:val="Sarakstarindkopa"/>
        <w:numPr>
          <w:ilvl w:val="1"/>
          <w:numId w:val="1"/>
        </w:numPr>
        <w:spacing w:after="0" w:line="240" w:lineRule="auto"/>
        <w:ind w:hanging="792"/>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Eiropas Parlamenta un padomes Regula Nr.2016/679 par fizisku personu aizsardzību attiecībā uz personas datu apstrādi un šādu datu brīvu apriti (2016.gada 27.aprīlis) (turpmāk – VDAR);</w:t>
      </w:r>
    </w:p>
    <w:p w:rsidR="00C60894" w:rsidRPr="001351DA" w:rsidRDefault="00C60894" w:rsidP="00C60894">
      <w:pPr>
        <w:pStyle w:val="Sarakstarindkopa"/>
        <w:numPr>
          <w:ilvl w:val="1"/>
          <w:numId w:val="1"/>
        </w:numPr>
        <w:tabs>
          <w:tab w:val="left" w:pos="709"/>
        </w:tabs>
        <w:spacing w:after="0" w:line="240" w:lineRule="auto"/>
        <w:ind w:hanging="792"/>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Fizisko personu datu apstrādes likums (Izsludināts </w:t>
      </w:r>
      <w:r w:rsidRPr="001351DA">
        <w:rPr>
          <w:rFonts w:ascii="Times New Roman" w:hAnsi="Times New Roman" w:cs="Times New Roman"/>
          <w:color w:val="000000"/>
          <w:sz w:val="24"/>
          <w:szCs w:val="24"/>
          <w:shd w:val="clear" w:color="auto" w:fill="FFFFFF"/>
        </w:rPr>
        <w:t>2018.gada 4.jūlijā)</w:t>
      </w:r>
      <w:r w:rsidRPr="001351DA">
        <w:rPr>
          <w:rFonts w:ascii="Times New Roman" w:hAnsi="Times New Roman" w:cs="Times New Roman"/>
          <w:color w:val="000000"/>
          <w:sz w:val="24"/>
          <w:szCs w:val="24"/>
        </w:rPr>
        <w:t>;</w:t>
      </w:r>
      <w:r w:rsidRPr="001351DA">
        <w:rPr>
          <w:rFonts w:ascii="Times New Roman" w:hAnsi="Times New Roman" w:cs="Times New Roman"/>
          <w:color w:val="000000"/>
          <w:sz w:val="24"/>
          <w:szCs w:val="24"/>
        </w:rPr>
        <w:tab/>
      </w:r>
    </w:p>
    <w:p w:rsidR="00C60894" w:rsidRPr="001351DA" w:rsidRDefault="00C60894" w:rsidP="00C60894">
      <w:pPr>
        <w:numPr>
          <w:ilvl w:val="1"/>
          <w:numId w:val="1"/>
        </w:numPr>
        <w:spacing w:after="0" w:line="240" w:lineRule="auto"/>
        <w:ind w:hanging="792"/>
        <w:jc w:val="both"/>
        <w:rPr>
          <w:rFonts w:ascii="Times New Roman" w:hAnsi="Times New Roman"/>
          <w:color w:val="000000"/>
          <w:sz w:val="24"/>
          <w:szCs w:val="24"/>
        </w:rPr>
      </w:pPr>
      <w:r w:rsidRPr="001351DA">
        <w:rPr>
          <w:rFonts w:ascii="Times New Roman" w:hAnsi="Times New Roman"/>
          <w:color w:val="000000"/>
          <w:sz w:val="24"/>
          <w:szCs w:val="24"/>
        </w:rPr>
        <w:t>Ministru kabineta 2015. gada 28. jūlija noteikumi Nr. 442 “Kārtība, kādā tiek nodrošināta informācijas un komunikācijas tehnoloģiju sistēmu atbilstība minimālajām drošības prasībām”.</w:t>
      </w:r>
    </w:p>
    <w:p w:rsidR="00C60894" w:rsidRPr="001351DA" w:rsidRDefault="00C60894" w:rsidP="00C60894">
      <w:pPr>
        <w:spacing w:after="0" w:line="240" w:lineRule="auto"/>
        <w:ind w:left="792"/>
        <w:jc w:val="both"/>
        <w:rPr>
          <w:rFonts w:ascii="Times New Roman" w:hAnsi="Times New Roman"/>
          <w:color w:val="000000"/>
          <w:sz w:val="24"/>
          <w:szCs w:val="24"/>
        </w:rPr>
      </w:pPr>
    </w:p>
    <w:p w:rsidR="00C60894" w:rsidRPr="001351DA" w:rsidRDefault="00C60894" w:rsidP="00C60894">
      <w:pPr>
        <w:numPr>
          <w:ilvl w:val="0"/>
          <w:numId w:val="1"/>
        </w:numPr>
        <w:spacing w:after="0" w:line="240" w:lineRule="auto"/>
        <w:jc w:val="both"/>
        <w:rPr>
          <w:rFonts w:ascii="Times New Roman" w:hAnsi="Times New Roman"/>
          <w:b/>
          <w:color w:val="000000"/>
          <w:sz w:val="24"/>
          <w:szCs w:val="24"/>
        </w:rPr>
      </w:pPr>
      <w:r w:rsidRPr="001351DA">
        <w:rPr>
          <w:rFonts w:ascii="Times New Roman" w:hAnsi="Times New Roman"/>
          <w:b/>
          <w:color w:val="000000"/>
          <w:sz w:val="24"/>
          <w:szCs w:val="24"/>
        </w:rPr>
        <w:t>Personas datu apstrādes nolūki:</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b/>
          <w:color w:val="000000"/>
          <w:sz w:val="24"/>
          <w:szCs w:val="24"/>
        </w:rPr>
        <w:t xml:space="preserve"> </w:t>
      </w:r>
      <w:r w:rsidRPr="001351DA">
        <w:rPr>
          <w:rFonts w:ascii="Times New Roman" w:hAnsi="Times New Roman"/>
          <w:color w:val="000000"/>
          <w:sz w:val="24"/>
          <w:szCs w:val="24"/>
        </w:rPr>
        <w:t>Deleģēto valsts pārvaldes uzdevumu veikšana, tai skaitā:</w:t>
      </w:r>
    </w:p>
    <w:p w:rsidR="00C60894" w:rsidRPr="001351DA" w:rsidRDefault="001F344F"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valsts kontroles realizācija kultūras pieminekļu aizsardzības jomā</w:t>
      </w:r>
      <w:r w:rsidR="00C60894" w:rsidRPr="001351DA">
        <w:rPr>
          <w:rFonts w:ascii="Times New Roman" w:hAnsi="Times New Roman"/>
          <w:color w:val="000000"/>
          <w:sz w:val="24"/>
          <w:szCs w:val="24"/>
        </w:rPr>
        <w:t xml:space="preserve">; </w:t>
      </w:r>
    </w:p>
    <w:p w:rsidR="00C60894" w:rsidRPr="001351DA" w:rsidRDefault="001F344F"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kultūras pieminekļu valsts uzskaite, apzināšana un pētīšana</w:t>
      </w:r>
      <w:r w:rsidR="00C60894" w:rsidRPr="001351DA">
        <w:rPr>
          <w:rFonts w:ascii="Times New Roman" w:hAnsi="Times New Roman"/>
          <w:color w:val="000000"/>
          <w:sz w:val="24"/>
          <w:szCs w:val="24"/>
        </w:rPr>
        <w:t xml:space="preserve">; </w:t>
      </w:r>
    </w:p>
    <w:p w:rsidR="00C60894" w:rsidRPr="001351DA" w:rsidRDefault="001F344F"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darba dokumentācijas izskatīšana, saistībā ar kultūras pieminekļiem</w:t>
      </w:r>
      <w:r w:rsidR="00C60894" w:rsidRPr="001351DA">
        <w:rPr>
          <w:rFonts w:ascii="Times New Roman" w:hAnsi="Times New Roman"/>
          <w:color w:val="000000"/>
          <w:sz w:val="24"/>
          <w:szCs w:val="24"/>
        </w:rPr>
        <w:t xml:space="preserve">; </w:t>
      </w:r>
    </w:p>
    <w:p w:rsidR="00C60894" w:rsidRPr="001351DA" w:rsidRDefault="001F344F"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norādījumu sniegšana kultūras pieminekļu īpašniekiem par attiecīgā kultūras pieminekļa izmantošanu un saglabāšanu</w:t>
      </w:r>
      <w:r w:rsidR="00C60894" w:rsidRPr="001351DA">
        <w:rPr>
          <w:rFonts w:ascii="Times New Roman" w:hAnsi="Times New Roman"/>
          <w:color w:val="000000"/>
          <w:sz w:val="24"/>
          <w:szCs w:val="24"/>
        </w:rPr>
        <w:t xml:space="preserve">; </w:t>
      </w:r>
    </w:p>
    <w:p w:rsidR="00C60894" w:rsidRPr="001351DA" w:rsidRDefault="001F344F"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atļauju izsniegšana konservācijas, restaurācijas, remonta un rekonstrukcijas darbu veikšanai kultūras pieminekļos</w:t>
      </w:r>
      <w:r w:rsidR="00C60894" w:rsidRPr="001351DA">
        <w:rPr>
          <w:rFonts w:ascii="Times New Roman" w:hAnsi="Times New Roman"/>
          <w:color w:val="000000"/>
          <w:sz w:val="24"/>
          <w:szCs w:val="24"/>
        </w:rPr>
        <w:t>;</w:t>
      </w:r>
    </w:p>
    <w:p w:rsidR="00C60894" w:rsidRPr="001351DA" w:rsidRDefault="001F344F"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mākslas un antikvāro priekšmetu ekspertīze, atļauju izsniegšana to izvešanai uz ārvalstīm</w:t>
      </w:r>
      <w:r w:rsidR="00C60894" w:rsidRPr="001351DA">
        <w:rPr>
          <w:rFonts w:ascii="Times New Roman" w:hAnsi="Times New Roman"/>
          <w:color w:val="000000"/>
          <w:sz w:val="24"/>
          <w:szCs w:val="24"/>
        </w:rPr>
        <w:t xml:space="preserve">; </w:t>
      </w:r>
    </w:p>
    <w:p w:rsidR="001F344F" w:rsidRPr="001351DA" w:rsidRDefault="001F344F"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kultūras pieminekļu pētniecības, glabāšanas</w:t>
      </w:r>
      <w:r w:rsidR="00CE5884" w:rsidRPr="001351DA">
        <w:rPr>
          <w:rFonts w:ascii="Times New Roman" w:hAnsi="Times New Roman"/>
          <w:color w:val="000000"/>
          <w:sz w:val="24"/>
          <w:szCs w:val="24"/>
        </w:rPr>
        <w:t xml:space="preserve"> un restaurācijas darbu finansēšana no īpaši iedalītiem līdzekļiem;</w:t>
      </w:r>
    </w:p>
    <w:p w:rsidR="00CE5884" w:rsidRPr="001351DA" w:rsidRDefault="00CE588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kultūras pieminekļu aizsardzības noteikumu ievērošanas kontrole, administratīvo pārkāpumu uzskaite un administrēšana, prasību celšana par zaudējumu atlīdzināšanu;</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citu Ministru kabineta doto uzdevumu izpilde;</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Pārziņa vadība, grāmatvedība, iekšējo procesu nodrošināšana;</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Pārziņa lietvedība, arhivēšana, t.sk. arhivēšana sabiedrības interesēs;</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Pārziņa darba tiesiskās attiecības un personāla atlase;</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Pārziņa saimnieciskās darbības līgumu slēgšana un izpildes nodrošināšana;</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Pārziņa klientu, apmeklētāju un darbinieku drošības, Pārziņa īpašuma aizsardzības nodrošināšana.</w:t>
      </w:r>
    </w:p>
    <w:p w:rsidR="00C60894" w:rsidRPr="001351DA" w:rsidRDefault="00C60894" w:rsidP="00C60894">
      <w:pPr>
        <w:numPr>
          <w:ilvl w:val="0"/>
          <w:numId w:val="1"/>
        </w:numPr>
        <w:spacing w:after="0" w:line="240" w:lineRule="auto"/>
        <w:jc w:val="both"/>
        <w:rPr>
          <w:rFonts w:ascii="Times New Roman" w:hAnsi="Times New Roman"/>
          <w:b/>
          <w:color w:val="000000"/>
          <w:sz w:val="24"/>
          <w:szCs w:val="24"/>
        </w:rPr>
      </w:pPr>
      <w:r w:rsidRPr="001351DA">
        <w:rPr>
          <w:rFonts w:ascii="Times New Roman" w:hAnsi="Times New Roman"/>
          <w:b/>
          <w:color w:val="000000"/>
          <w:sz w:val="24"/>
          <w:szCs w:val="24"/>
        </w:rPr>
        <w:t>Pārziņa apstrādē esošās personu datu kategorijas:</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lastRenderedPageBreak/>
        <w:t xml:space="preserve">Deleģēto valsts pārvaldes uzdevumu un citu Pārzinim uzdoto uzdevumu izpildes nolūkā tiek apstrādāti šādi personas dati, atkarībā no datu subjekta saistībām ar Pārzini: </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vārds, uzvārds, personas kods vai dzimšanas datums, korespondences adrese, deklarētās dzīves vietas adrese, tālruņa numurs, e-pasta adrese;</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darba vieta, amats, nodarbošanās veids, dalība profesionālajās asociācijās, dalība kapitālsabiedrībās;</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bankas norēķinu kontu numuri;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mantiskais stāvoklis un darījumi;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politiski represētās personas statuss;</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radniecības pakāpe ar citiem ģimenes locekļiem;</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sociālais stāvoklis;</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nepilngadīgās personas dati (vārds, uzvārds, personas kods vai dzimšanas datums, korespondences adrese, deklarētās dzīves vietas adrese, informācija par īpašumu, kas pieder nepilngadīgajai personai);</w:t>
      </w:r>
    </w:p>
    <w:p w:rsidR="00C60894" w:rsidRPr="001351DA" w:rsidRDefault="00CE588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maksātspēja,</w:t>
      </w:r>
    </w:p>
    <w:p w:rsidR="00CE5884" w:rsidRPr="001351DA" w:rsidRDefault="00CE588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Dati par administratīvajiem pārkāpumiem,</w:t>
      </w:r>
    </w:p>
    <w:p w:rsidR="00CE5884" w:rsidRPr="001351DA" w:rsidRDefault="00CE588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Dati par kriminālsodāmību.</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 xml:space="preserve"> Pārziņa darba tiesisko attiecību un personāla atlases nolūkā tiek apstrādāti šādi personas dati: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Dzīves apraksts (Curriculum Vitae) un darba pieredzes apraksts;</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Personāllietā ietilpstoša informācija, tai skaitā informācija par: izglītību, apgādājamiem, bērna dzimšanas apliecības kopija, miršanas apliecības kopija, laulības apliecības kopija, dati par darbinieku veselības pārbaudēm;</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Bankas norēķinu kontu numuri;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Fotoattēli;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Darba staciju auditācijas pierakstu dati;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Darba e</w:t>
      </w:r>
      <w:r w:rsidR="00CE5884" w:rsidRPr="001351DA">
        <w:rPr>
          <w:rFonts w:ascii="Times New Roman" w:hAnsi="Times New Roman"/>
          <w:color w:val="000000"/>
          <w:sz w:val="24"/>
          <w:szCs w:val="24"/>
        </w:rPr>
        <w:t>-</w:t>
      </w:r>
      <w:r w:rsidRPr="001351DA">
        <w:rPr>
          <w:rFonts w:ascii="Times New Roman" w:hAnsi="Times New Roman"/>
          <w:color w:val="000000"/>
          <w:sz w:val="24"/>
          <w:szCs w:val="24"/>
        </w:rPr>
        <w:t>pasta, interneta un telefonu auditācijas pieraksti;</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ab/>
        <w:t>Pārziņa klientu, apmeklētāju un darbinieku drošības, Pārziņa īpašuma aizsardzības nodrošināšanas nolūkā tiek apstrādāti šādi personas dati: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 xml:space="preserve">Videonovērošanas sistēmas </w:t>
      </w:r>
      <w:r w:rsidRPr="001351DA">
        <w:rPr>
          <w:rFonts w:ascii="Times New Roman" w:hAnsi="Times New Roman"/>
          <w:sz w:val="24"/>
          <w:szCs w:val="24"/>
        </w:rPr>
        <w:t>ieraksti;</w:t>
      </w:r>
    </w:p>
    <w:p w:rsidR="00C60894" w:rsidRPr="001351DA" w:rsidRDefault="00C60894" w:rsidP="00C60894">
      <w:pPr>
        <w:numPr>
          <w:ilvl w:val="2"/>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dati par tīmekļa vietnes apmeklējumu;</w:t>
      </w:r>
    </w:p>
    <w:p w:rsidR="00C60894" w:rsidRPr="001351DA" w:rsidRDefault="00C60894" w:rsidP="00C60894">
      <w:pPr>
        <w:numPr>
          <w:ilvl w:val="2"/>
          <w:numId w:val="1"/>
        </w:numPr>
        <w:spacing w:after="0" w:line="240" w:lineRule="auto"/>
        <w:jc w:val="both"/>
        <w:rPr>
          <w:rFonts w:ascii="Times New Roman" w:hAnsi="Times New Roman"/>
          <w:sz w:val="24"/>
          <w:szCs w:val="24"/>
        </w:rPr>
      </w:pPr>
      <w:r w:rsidRPr="001351DA">
        <w:rPr>
          <w:rFonts w:ascii="Times New Roman" w:hAnsi="Times New Roman"/>
          <w:sz w:val="24"/>
          <w:szCs w:val="24"/>
        </w:rPr>
        <w:t>piekļuves kontroles ierīču un signali</w:t>
      </w:r>
      <w:r w:rsidR="00947227" w:rsidRPr="001351DA">
        <w:rPr>
          <w:rFonts w:ascii="Times New Roman" w:hAnsi="Times New Roman"/>
          <w:sz w:val="24"/>
          <w:szCs w:val="24"/>
        </w:rPr>
        <w:t xml:space="preserve">zācijas iekārtu auditācijas </w:t>
      </w:r>
      <w:r w:rsidRPr="001351DA">
        <w:rPr>
          <w:rFonts w:ascii="Times New Roman" w:hAnsi="Times New Roman"/>
          <w:sz w:val="24"/>
          <w:szCs w:val="24"/>
        </w:rPr>
        <w:t>pieraksti ar darbinieku, apmeklētāju vai apakšuzņēmēju datiem</w:t>
      </w:r>
      <w:r w:rsidR="009B4699" w:rsidRPr="001351DA">
        <w:rPr>
          <w:rFonts w:ascii="Times New Roman" w:hAnsi="Times New Roman"/>
          <w:sz w:val="24"/>
          <w:szCs w:val="24"/>
        </w:rPr>
        <w:t>.</w:t>
      </w:r>
    </w:p>
    <w:p w:rsidR="00C60894" w:rsidRPr="001351DA" w:rsidRDefault="00C60894" w:rsidP="00C60894">
      <w:pPr>
        <w:numPr>
          <w:ilvl w:val="1"/>
          <w:numId w:val="1"/>
        </w:numPr>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 xml:space="preserve"> 3.punktā minētos nolūkos tiek apstrādāti arī citi dati, kurus datu subjekts pats paziņo Pārzinim.</w:t>
      </w:r>
    </w:p>
    <w:p w:rsidR="00C60894" w:rsidRPr="001351DA" w:rsidRDefault="00C60894" w:rsidP="00C60894">
      <w:pPr>
        <w:spacing w:after="0" w:line="240" w:lineRule="auto"/>
        <w:jc w:val="both"/>
        <w:rPr>
          <w:rFonts w:ascii="Times New Roman" w:hAnsi="Times New Roman"/>
          <w:color w:val="000000"/>
          <w:sz w:val="24"/>
          <w:szCs w:val="24"/>
        </w:rPr>
      </w:pPr>
    </w:p>
    <w:p w:rsidR="00C60894" w:rsidRPr="001351DA" w:rsidRDefault="00C60894" w:rsidP="00C60894">
      <w:pPr>
        <w:spacing w:after="0" w:line="240" w:lineRule="auto"/>
        <w:ind w:left="284"/>
        <w:jc w:val="both"/>
        <w:rPr>
          <w:rFonts w:ascii="Times New Roman" w:hAnsi="Times New Roman"/>
          <w:color w:val="000000"/>
          <w:sz w:val="24"/>
          <w:szCs w:val="24"/>
        </w:rPr>
      </w:pPr>
    </w:p>
    <w:p w:rsidR="00C60894" w:rsidRPr="001351DA" w:rsidRDefault="00C60894" w:rsidP="00C60894">
      <w:pPr>
        <w:numPr>
          <w:ilvl w:val="0"/>
          <w:numId w:val="1"/>
        </w:numPr>
        <w:tabs>
          <w:tab w:val="left" w:pos="426"/>
        </w:tabs>
        <w:spacing w:after="0" w:line="240" w:lineRule="auto"/>
        <w:jc w:val="both"/>
        <w:rPr>
          <w:rFonts w:ascii="Times New Roman" w:hAnsi="Times New Roman"/>
          <w:b/>
          <w:color w:val="000000"/>
          <w:sz w:val="24"/>
          <w:szCs w:val="24"/>
        </w:rPr>
      </w:pPr>
      <w:r w:rsidRPr="001351DA">
        <w:rPr>
          <w:rFonts w:ascii="Times New Roman" w:hAnsi="Times New Roman"/>
          <w:b/>
          <w:color w:val="000000"/>
          <w:sz w:val="24"/>
          <w:szCs w:val="24"/>
        </w:rPr>
        <w:t>Fizisko personu datu vākšanas un apstrādes pamatojums:</w:t>
      </w:r>
    </w:p>
    <w:p w:rsidR="00C60894" w:rsidRPr="001351DA" w:rsidRDefault="00C60894" w:rsidP="00C60894">
      <w:pPr>
        <w:pStyle w:val="Sarakstarindkopa"/>
        <w:numPr>
          <w:ilvl w:val="1"/>
          <w:numId w:val="1"/>
        </w:numPr>
        <w:tabs>
          <w:tab w:val="left" w:pos="851"/>
        </w:tabs>
        <w:spacing w:after="0" w:line="240" w:lineRule="auto"/>
        <w:ind w:hanging="792"/>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u w:val="single"/>
        </w:rPr>
        <w:t xml:space="preserve">datu subjekta piekrišana </w:t>
      </w:r>
      <w:r w:rsidRPr="001351DA">
        <w:rPr>
          <w:rFonts w:ascii="Times New Roman" w:hAnsi="Times New Roman" w:cs="Times New Roman"/>
          <w:color w:val="000000"/>
          <w:sz w:val="24"/>
          <w:szCs w:val="24"/>
        </w:rPr>
        <w:t>– datu subjekts, pats devis piekrišanu datu vākšanai un apstrādei;</w:t>
      </w:r>
    </w:p>
    <w:p w:rsidR="00497520" w:rsidRPr="001351DA" w:rsidRDefault="00C60894" w:rsidP="00C60894">
      <w:pPr>
        <w:pStyle w:val="Sarakstarindkopa"/>
        <w:numPr>
          <w:ilvl w:val="1"/>
          <w:numId w:val="1"/>
        </w:numPr>
        <w:tabs>
          <w:tab w:val="left" w:pos="851"/>
        </w:tabs>
        <w:spacing w:after="0" w:line="240" w:lineRule="auto"/>
        <w:ind w:hanging="792"/>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u w:val="single"/>
        </w:rPr>
        <w:t>pirms vai pēc līguma noslēgšanas</w:t>
      </w:r>
      <w:r w:rsidRPr="001351DA">
        <w:rPr>
          <w:rFonts w:ascii="Times New Roman" w:hAnsi="Times New Roman" w:cs="Times New Roman"/>
          <w:color w:val="000000"/>
          <w:sz w:val="24"/>
          <w:szCs w:val="24"/>
        </w:rPr>
        <w:t xml:space="preserve"> – klientu attiecību (t.sk. attālināta) vadīšana, nodrošinot līgumu noslēgšanu un izpildi, kā arī ar to saistīto procesu realizācijas nodrošināšana, sadarbība ar klientiem un valsts iestādēm, un ar to saistīto procesu realizācijas nodrošināšana;</w:t>
      </w:r>
    </w:p>
    <w:p w:rsidR="00C60894" w:rsidRPr="001351DA" w:rsidRDefault="00C60894" w:rsidP="00C60894">
      <w:pPr>
        <w:pStyle w:val="Sarakstarindkopa"/>
        <w:numPr>
          <w:ilvl w:val="1"/>
          <w:numId w:val="1"/>
        </w:numPr>
        <w:tabs>
          <w:tab w:val="left" w:pos="851"/>
        </w:tabs>
        <w:spacing w:after="0" w:line="240" w:lineRule="auto"/>
        <w:ind w:hanging="792"/>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u w:val="single"/>
        </w:rPr>
        <w:t>pārziņa leģitīmās intereses</w:t>
      </w:r>
      <w:r w:rsidRPr="001351DA">
        <w:rPr>
          <w:rFonts w:ascii="Times New Roman" w:hAnsi="Times New Roman" w:cs="Times New Roman"/>
          <w:color w:val="000000"/>
          <w:sz w:val="24"/>
          <w:szCs w:val="24"/>
        </w:rPr>
        <w:t xml:space="preserve"> – pakalpojumu sniegšana; datu subjektu identifikācija; uzņēmuma vadība, grāmatvedība, lietvedība, arhivēšana, iekšējo procesu nodrošināšana; pārziņa tēla popularizēšana un  attīstība; videonovērošana darbinieku, klientu un pārziņa drošības nolūkos; sūdzību izskatīšana un atbalsta </w:t>
      </w:r>
      <w:r w:rsidRPr="001351DA">
        <w:rPr>
          <w:rFonts w:ascii="Times New Roman" w:hAnsi="Times New Roman" w:cs="Times New Roman"/>
          <w:color w:val="000000"/>
          <w:sz w:val="24"/>
          <w:szCs w:val="24"/>
        </w:rPr>
        <w:lastRenderedPageBreak/>
        <w:t>nodrošināšana sakarā ar sniegtajiem pakalpojumiem; efektīvas naudas plūsmas pārvaldīšana; parādu administrēšana, klientu maksājumu administrēšana; tiesvedības;</w:t>
      </w:r>
    </w:p>
    <w:p w:rsidR="00C60894" w:rsidRPr="001351DA" w:rsidRDefault="00C60894" w:rsidP="002F7BE3">
      <w:pPr>
        <w:pStyle w:val="Sarakstarindkopa"/>
        <w:numPr>
          <w:ilvl w:val="1"/>
          <w:numId w:val="1"/>
        </w:numPr>
        <w:tabs>
          <w:tab w:val="left" w:pos="851"/>
        </w:tabs>
        <w:spacing w:after="0" w:line="240" w:lineRule="auto"/>
        <w:ind w:hanging="792"/>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u w:val="single"/>
        </w:rPr>
        <w:t>likumiskais pamats</w:t>
      </w:r>
      <w:r w:rsidRPr="001351DA">
        <w:rPr>
          <w:rFonts w:ascii="Times New Roman" w:hAnsi="Times New Roman" w:cs="Times New Roman"/>
          <w:color w:val="000000"/>
          <w:sz w:val="24"/>
          <w:szCs w:val="24"/>
        </w:rPr>
        <w:t xml:space="preserve"> – spēkā esošo normatīvo aktu (tajā skaitā, bet neaprobežojoties ar</w:t>
      </w:r>
      <w:r w:rsidR="002F7BE3" w:rsidRPr="001351DA">
        <w:rPr>
          <w:rFonts w:ascii="Times New Roman" w:hAnsi="Times New Roman" w:cs="Times New Roman"/>
          <w:color w:val="000000"/>
          <w:sz w:val="24"/>
          <w:szCs w:val="24"/>
        </w:rPr>
        <w:t xml:space="preserve"> </w:t>
      </w:r>
      <w:r w:rsidR="002F7BE3" w:rsidRPr="001351DA">
        <w:rPr>
          <w:rFonts w:ascii="Times New Roman" w:hAnsi="Times New Roman" w:cs="Times New Roman"/>
          <w:color w:val="000000" w:themeColor="text1"/>
          <w:sz w:val="24"/>
          <w:szCs w:val="24"/>
          <w:shd w:val="clear" w:color="auto" w:fill="FCFCFC"/>
        </w:rPr>
        <w:t>Konvenciju par Pasaules kultūras un dabas mantojuma aizsardzību, Konvenciju Eiropas Arhitektūras mantojuma aizsardzībai, Konvenciju Eiropas Arheoloģijas mantojuma aizsardzībai, Eiropas Padomes vispārējo konvenciju par kultūras mantojuma vērtību sabiedrībai, Latvijas Republikas likumu Par kultūras pieminekļu aizsardzību, kā arī citiem likumiem, Ministru kabineta noteikumiem un rīkojumiem, kā arī starptautiskām hartām, deklarācijām, rezolūcijām un citiem starptautiskiem dokumentiem.</w:t>
      </w:r>
    </w:p>
    <w:p w:rsidR="002F7BE3" w:rsidRPr="001351DA" w:rsidRDefault="002F7BE3" w:rsidP="002F7BE3">
      <w:pPr>
        <w:pStyle w:val="Sarakstarindkopa"/>
        <w:tabs>
          <w:tab w:val="left" w:pos="851"/>
        </w:tabs>
        <w:spacing w:after="0" w:line="240" w:lineRule="auto"/>
        <w:ind w:left="432"/>
        <w:jc w:val="both"/>
        <w:rPr>
          <w:rFonts w:ascii="Times New Roman" w:hAnsi="Times New Roman" w:cs="Times New Roman"/>
          <w:color w:val="000000"/>
          <w:sz w:val="24"/>
          <w:szCs w:val="24"/>
        </w:rPr>
      </w:pPr>
    </w:p>
    <w:p w:rsidR="00C60894" w:rsidRPr="001351DA" w:rsidRDefault="00C60894" w:rsidP="00C60894">
      <w:pPr>
        <w:numPr>
          <w:ilvl w:val="0"/>
          <w:numId w:val="1"/>
        </w:numPr>
        <w:tabs>
          <w:tab w:val="left" w:pos="426"/>
        </w:tabs>
        <w:spacing w:after="0" w:line="240" w:lineRule="auto"/>
        <w:jc w:val="both"/>
        <w:rPr>
          <w:rFonts w:ascii="Times New Roman" w:hAnsi="Times New Roman"/>
          <w:b/>
          <w:color w:val="000000"/>
          <w:sz w:val="24"/>
          <w:szCs w:val="24"/>
        </w:rPr>
      </w:pPr>
      <w:r w:rsidRPr="001351DA">
        <w:rPr>
          <w:rFonts w:ascii="Times New Roman" w:hAnsi="Times New Roman"/>
          <w:b/>
          <w:color w:val="000000"/>
          <w:sz w:val="24"/>
          <w:szCs w:val="24"/>
        </w:rPr>
        <w:t>Datu subjekta personas datu iegūšanas avoti:</w:t>
      </w:r>
    </w:p>
    <w:p w:rsidR="00C60894" w:rsidRPr="001351DA" w:rsidRDefault="00C60894" w:rsidP="00C60894">
      <w:pPr>
        <w:numPr>
          <w:ilvl w:val="1"/>
          <w:numId w:val="1"/>
        </w:numPr>
        <w:tabs>
          <w:tab w:val="left" w:pos="426"/>
        </w:tabs>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Publiskās datu bāzes;</w:t>
      </w:r>
    </w:p>
    <w:p w:rsidR="00C60894" w:rsidRPr="001351DA" w:rsidRDefault="00C60894" w:rsidP="00C60894">
      <w:pPr>
        <w:numPr>
          <w:ilvl w:val="1"/>
          <w:numId w:val="1"/>
        </w:numPr>
        <w:tabs>
          <w:tab w:val="left" w:pos="426"/>
        </w:tabs>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Datu subjektu iesniegtie dokumenti un informācija;</w:t>
      </w:r>
    </w:p>
    <w:p w:rsidR="00C60894" w:rsidRPr="001351DA" w:rsidRDefault="00C60894" w:rsidP="00C60894">
      <w:pPr>
        <w:numPr>
          <w:ilvl w:val="1"/>
          <w:numId w:val="1"/>
        </w:numPr>
        <w:tabs>
          <w:tab w:val="left" w:pos="426"/>
        </w:tabs>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Citu pārziņu, apstrādātāju un apakšapstrādātāju dati;</w:t>
      </w:r>
    </w:p>
    <w:p w:rsidR="00C60894" w:rsidRPr="001351DA" w:rsidRDefault="00C60894" w:rsidP="00C60894">
      <w:pPr>
        <w:numPr>
          <w:ilvl w:val="1"/>
          <w:numId w:val="1"/>
        </w:numPr>
        <w:tabs>
          <w:tab w:val="left" w:pos="426"/>
        </w:tabs>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Dokumenti ar arhīvisko vērtību, LV arhīvā uzglabājamie  dokumenti;</w:t>
      </w:r>
    </w:p>
    <w:p w:rsidR="00C60894" w:rsidRPr="001351DA" w:rsidRDefault="00C60894" w:rsidP="00C60894">
      <w:pPr>
        <w:numPr>
          <w:ilvl w:val="1"/>
          <w:numId w:val="1"/>
        </w:numPr>
        <w:tabs>
          <w:tab w:val="left" w:pos="426"/>
        </w:tabs>
        <w:spacing w:after="0" w:line="240" w:lineRule="auto"/>
        <w:jc w:val="both"/>
        <w:rPr>
          <w:rFonts w:ascii="Times New Roman" w:hAnsi="Times New Roman"/>
          <w:sz w:val="24"/>
          <w:szCs w:val="24"/>
        </w:rPr>
      </w:pPr>
      <w:r w:rsidRPr="001351DA">
        <w:rPr>
          <w:rFonts w:ascii="Times New Roman" w:hAnsi="Times New Roman"/>
          <w:sz w:val="24"/>
          <w:szCs w:val="24"/>
        </w:rPr>
        <w:t>Pārziņa video un/vai foto iekārtu dati</w:t>
      </w:r>
      <w:r w:rsidR="002F7BE3" w:rsidRPr="001351DA">
        <w:rPr>
          <w:rFonts w:ascii="Times New Roman" w:hAnsi="Times New Roman"/>
          <w:sz w:val="24"/>
          <w:szCs w:val="24"/>
        </w:rPr>
        <w:t>;</w:t>
      </w:r>
    </w:p>
    <w:p w:rsidR="00C60894" w:rsidRPr="001351DA" w:rsidRDefault="00C60894" w:rsidP="00C60894">
      <w:pPr>
        <w:numPr>
          <w:ilvl w:val="1"/>
          <w:numId w:val="1"/>
        </w:numPr>
        <w:tabs>
          <w:tab w:val="left" w:pos="426"/>
        </w:tabs>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Pārziņa datortīkla iekārtu dati;</w:t>
      </w:r>
    </w:p>
    <w:p w:rsidR="00C60894" w:rsidRPr="001351DA" w:rsidRDefault="00C60894" w:rsidP="00C60894">
      <w:pPr>
        <w:numPr>
          <w:ilvl w:val="1"/>
          <w:numId w:val="1"/>
        </w:numPr>
        <w:tabs>
          <w:tab w:val="left" w:pos="426"/>
        </w:tabs>
        <w:spacing w:after="0" w:line="240" w:lineRule="auto"/>
        <w:jc w:val="both"/>
        <w:rPr>
          <w:rFonts w:ascii="Times New Roman" w:hAnsi="Times New Roman"/>
          <w:color w:val="000000"/>
          <w:sz w:val="24"/>
          <w:szCs w:val="24"/>
        </w:rPr>
      </w:pPr>
      <w:r w:rsidRPr="001351DA">
        <w:rPr>
          <w:rFonts w:ascii="Times New Roman" w:hAnsi="Times New Roman"/>
          <w:color w:val="000000"/>
          <w:sz w:val="24"/>
          <w:szCs w:val="24"/>
        </w:rPr>
        <w:t xml:space="preserve">Pārziņa tīmekļa vietnes </w:t>
      </w:r>
      <w:hyperlink r:id="rId7" w:history="1">
        <w:r w:rsidR="002F7BE3" w:rsidRPr="001351DA">
          <w:rPr>
            <w:rStyle w:val="Hipersaite"/>
            <w:rFonts w:ascii="Times New Roman" w:hAnsi="Times New Roman"/>
            <w:sz w:val="24"/>
            <w:szCs w:val="24"/>
          </w:rPr>
          <w:t>www.mantojums.lv</w:t>
        </w:r>
      </w:hyperlink>
      <w:r w:rsidRPr="001351DA">
        <w:rPr>
          <w:rFonts w:ascii="Times New Roman" w:hAnsi="Times New Roman"/>
          <w:color w:val="000000"/>
          <w:sz w:val="24"/>
          <w:szCs w:val="24"/>
        </w:rPr>
        <w:t xml:space="preserve"> apmeklēšanas vai pārlūkošanas dati.</w:t>
      </w:r>
    </w:p>
    <w:p w:rsidR="002F7BE3" w:rsidRPr="001351DA" w:rsidRDefault="002F7BE3" w:rsidP="002F7BE3">
      <w:pPr>
        <w:tabs>
          <w:tab w:val="left" w:pos="426"/>
        </w:tabs>
        <w:spacing w:after="0" w:line="240" w:lineRule="auto"/>
        <w:ind w:left="432"/>
        <w:jc w:val="both"/>
        <w:rPr>
          <w:rFonts w:ascii="Times New Roman" w:hAnsi="Times New Roman"/>
          <w:color w:val="000000"/>
          <w:sz w:val="24"/>
          <w:szCs w:val="24"/>
        </w:rPr>
      </w:pPr>
    </w:p>
    <w:p w:rsidR="00C60894" w:rsidRPr="001351DA" w:rsidRDefault="00C60894" w:rsidP="002F7BE3">
      <w:pPr>
        <w:pStyle w:val="Sarakstarindkopa"/>
        <w:numPr>
          <w:ilvl w:val="0"/>
          <w:numId w:val="1"/>
        </w:numPr>
        <w:tabs>
          <w:tab w:val="left" w:pos="426"/>
          <w:tab w:val="left" w:pos="993"/>
        </w:tabs>
        <w:spacing w:after="0" w:line="240" w:lineRule="auto"/>
        <w:ind w:left="851" w:hanging="851"/>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Datu subjekta datu apstrādes process:</w:t>
      </w:r>
    </w:p>
    <w:p w:rsidR="00C60894" w:rsidRPr="001351DA" w:rsidRDefault="00C60894" w:rsidP="00C60894">
      <w:pPr>
        <w:pStyle w:val="Sarakstarindkopa"/>
        <w:numPr>
          <w:ilvl w:val="1"/>
          <w:numId w:val="1"/>
        </w:numPr>
        <w:tabs>
          <w:tab w:val="left" w:pos="851"/>
          <w:tab w:val="left" w:pos="993"/>
        </w:tabs>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Identificējot datu subjektu;</w:t>
      </w:r>
    </w:p>
    <w:p w:rsidR="00C60894" w:rsidRPr="001351DA" w:rsidRDefault="00C60894" w:rsidP="00C60894">
      <w:pPr>
        <w:pStyle w:val="Sarakstarindkopa"/>
        <w:numPr>
          <w:ilvl w:val="1"/>
          <w:numId w:val="1"/>
        </w:numPr>
        <w:tabs>
          <w:tab w:val="left" w:pos="851"/>
          <w:tab w:val="left" w:pos="993"/>
        </w:tabs>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Pildot valsts pārvaldes deleģētos uzdevumus un atsevišķus Ministru kabineta uzdevumus;</w:t>
      </w:r>
    </w:p>
    <w:p w:rsidR="00C60894" w:rsidRPr="001351DA" w:rsidRDefault="00C60894" w:rsidP="00C60894">
      <w:pPr>
        <w:pStyle w:val="Sarakstarindkopa"/>
        <w:numPr>
          <w:ilvl w:val="1"/>
          <w:numId w:val="1"/>
        </w:numPr>
        <w:tabs>
          <w:tab w:val="left" w:pos="851"/>
          <w:tab w:val="left" w:pos="993"/>
        </w:tabs>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Piedaloties tiesvedības procesos;</w:t>
      </w:r>
    </w:p>
    <w:p w:rsidR="00C60894" w:rsidRPr="001351DA" w:rsidRDefault="00C60894" w:rsidP="00C60894">
      <w:pPr>
        <w:pStyle w:val="Sarakstarindkopa"/>
        <w:numPr>
          <w:ilvl w:val="1"/>
          <w:numId w:val="1"/>
        </w:numPr>
        <w:tabs>
          <w:tab w:val="left" w:pos="851"/>
          <w:tab w:val="left" w:pos="993"/>
        </w:tabs>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Slēdzot saimnieciskos līgumus un kontrolējot to izpildi; </w:t>
      </w:r>
    </w:p>
    <w:p w:rsidR="00C60894" w:rsidRPr="001351DA" w:rsidRDefault="00C60894" w:rsidP="00C60894">
      <w:pPr>
        <w:pStyle w:val="Sarakstarindkopa"/>
        <w:numPr>
          <w:ilvl w:val="1"/>
          <w:numId w:val="1"/>
        </w:numPr>
        <w:tabs>
          <w:tab w:val="left" w:pos="851"/>
          <w:tab w:val="left" w:pos="993"/>
        </w:tabs>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Atlasot darbiniekus, nodibinot un uzturot darba tiesiskās attiecības;</w:t>
      </w:r>
    </w:p>
    <w:p w:rsidR="00C60894" w:rsidRPr="001351DA" w:rsidRDefault="00C60894" w:rsidP="00C60894">
      <w:pPr>
        <w:pStyle w:val="Sarakstarindkopa"/>
        <w:numPr>
          <w:ilvl w:val="1"/>
          <w:numId w:val="1"/>
        </w:numPr>
        <w:tabs>
          <w:tab w:val="left" w:pos="851"/>
          <w:tab w:val="left" w:pos="993"/>
        </w:tabs>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Sniedzot informāciju valsts un pašvaldību institūcijām un amatpersonām, un saņemot informāciju no tām/tiem.</w:t>
      </w:r>
    </w:p>
    <w:p w:rsidR="00C60894" w:rsidRPr="001351DA" w:rsidRDefault="00C60894" w:rsidP="00C60894">
      <w:pPr>
        <w:pStyle w:val="Sarakstarindkopa"/>
        <w:tabs>
          <w:tab w:val="left" w:pos="851"/>
          <w:tab w:val="left" w:pos="993"/>
        </w:tabs>
        <w:spacing w:after="0" w:line="240" w:lineRule="auto"/>
        <w:ind w:hanging="432"/>
        <w:jc w:val="both"/>
        <w:rPr>
          <w:rFonts w:ascii="Times New Roman" w:hAnsi="Times New Roman" w:cs="Times New Roman"/>
          <w:color w:val="000000"/>
          <w:sz w:val="24"/>
          <w:szCs w:val="24"/>
        </w:rPr>
      </w:pPr>
    </w:p>
    <w:p w:rsidR="00C60894" w:rsidRPr="001351DA" w:rsidRDefault="00C60894" w:rsidP="00C60894">
      <w:pPr>
        <w:pStyle w:val="Sarakstarindkopa"/>
        <w:tabs>
          <w:tab w:val="left" w:pos="284"/>
          <w:tab w:val="left" w:pos="993"/>
        </w:tabs>
        <w:spacing w:after="0" w:line="240" w:lineRule="auto"/>
        <w:ind w:hanging="432"/>
        <w:jc w:val="both"/>
        <w:rPr>
          <w:rFonts w:ascii="Times New Roman" w:hAnsi="Times New Roman" w:cs="Times New Roman"/>
          <w:color w:val="000000"/>
          <w:sz w:val="24"/>
          <w:szCs w:val="24"/>
        </w:rPr>
      </w:pPr>
    </w:p>
    <w:p w:rsidR="00C60894" w:rsidRPr="001351DA" w:rsidRDefault="00C60894" w:rsidP="00C60894">
      <w:pPr>
        <w:pStyle w:val="Sarakstarindkopa"/>
        <w:numPr>
          <w:ilvl w:val="0"/>
          <w:numId w:val="1"/>
        </w:numPr>
        <w:tabs>
          <w:tab w:val="left" w:pos="284"/>
          <w:tab w:val="left" w:pos="993"/>
        </w:tabs>
        <w:spacing w:after="0" w:line="240" w:lineRule="auto"/>
        <w:ind w:left="284" w:hanging="432"/>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Datu subjekta sīkdatņu apstrāde:</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sīkdatnes ir nelielas teksta datnes, kas tiek izveidotas un saglabātas datu subjekta ierīcē (datorā, planšetē vai mobilajā tālrunī), apmeklējot pārziņa interneta vietnes. Sīkdatnes “atceras” lietotāja pieredzi un pamatinformāciju, tādējādi uzlabo vietnes lietošanas ērtumu; </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izmantojot sīkdatnes, tiek apstrādāti kopējie lietotāju paradumi un vietnes lietošanas vēsture, diagnosticētas problēmas un trūkumi vietnes darbībā, ievākta lietotāju paradumu statistika, kā arī tiek nodrošināta vietnes funkcionalitātes pilnīga un ērta izmantošana;</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ja datu subjekts nevēlās izmantot sīkdatnes, to var izdarīt savas pārlūkprogrammas uzstādījumos, tomēr tādā gadījumā vietnes lietošana var būt būtiski traucēta un apgrūtināta. Saglabāto sīkdatņu dzēšana ir iespējama ierīces pārlūkprogrammas uzstādījumu sadaļā, dzēšot saglabāto sīkdatņu vēsturi.</w:t>
      </w:r>
    </w:p>
    <w:p w:rsidR="00C60894" w:rsidRPr="001351DA" w:rsidRDefault="00C60894" w:rsidP="00C60894">
      <w:pPr>
        <w:pStyle w:val="Sarakstarindkopa"/>
        <w:spacing w:after="0" w:line="240" w:lineRule="auto"/>
        <w:ind w:hanging="432"/>
        <w:jc w:val="both"/>
        <w:rPr>
          <w:rFonts w:ascii="Times New Roman" w:hAnsi="Times New Roman" w:cs="Times New Roman"/>
          <w:color w:val="000000"/>
          <w:sz w:val="24"/>
          <w:szCs w:val="24"/>
        </w:rPr>
      </w:pPr>
    </w:p>
    <w:p w:rsidR="00C60894" w:rsidRPr="001351DA" w:rsidRDefault="00C60894" w:rsidP="00C60894">
      <w:pPr>
        <w:pStyle w:val="Sarakstarindkopa"/>
        <w:numPr>
          <w:ilvl w:val="0"/>
          <w:numId w:val="1"/>
        </w:numPr>
        <w:spacing w:after="0" w:line="240" w:lineRule="auto"/>
        <w:ind w:left="284" w:hanging="432"/>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Datu glabāšanas laiks:</w:t>
      </w:r>
    </w:p>
    <w:p w:rsidR="00C60894" w:rsidRPr="001351DA" w:rsidRDefault="00C60894" w:rsidP="00C60894">
      <w:pPr>
        <w:pStyle w:val="Sarakstarindkopa"/>
        <w:numPr>
          <w:ilvl w:val="1"/>
          <w:numId w:val="1"/>
        </w:numPr>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Dati, kuru apstrāde nepieciešama, lai pildītu valsts pārvaldes deleģētos uzdevumus un atsevišķus Ministru kabineta dotos uzdevumus, un kuri atrodas dokumentos ar arhīvisku vērtību un glabājami sabiedrības interesēs, tiek glabāti </w:t>
      </w:r>
      <w:r w:rsidRPr="001351DA">
        <w:rPr>
          <w:rFonts w:ascii="Times New Roman" w:hAnsi="Times New Roman" w:cs="Times New Roman"/>
          <w:color w:val="000000"/>
          <w:sz w:val="24"/>
          <w:szCs w:val="24"/>
        </w:rPr>
        <w:lastRenderedPageBreak/>
        <w:t>bez termiņa ierobežojuma un tiek nodoti Latvijas Valsts arhīvam pastāvīgai glabāšanai kā datu pārzinim atbilstoši Arhīvu likuma regulējumam.</w:t>
      </w:r>
    </w:p>
    <w:p w:rsidR="00C60894" w:rsidRPr="001351DA" w:rsidRDefault="00C60894" w:rsidP="00C60894">
      <w:pPr>
        <w:pStyle w:val="Sarakstarindkopa"/>
        <w:numPr>
          <w:ilvl w:val="1"/>
          <w:numId w:val="1"/>
        </w:numPr>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Pārējie dati tiek glabāti:</w:t>
      </w:r>
    </w:p>
    <w:p w:rsidR="00C60894" w:rsidRPr="001351DA" w:rsidRDefault="00C60894" w:rsidP="00C60894">
      <w:pPr>
        <w:pStyle w:val="Sarakstarindkopa"/>
        <w:numPr>
          <w:ilvl w:val="2"/>
          <w:numId w:val="1"/>
        </w:numPr>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kamēr nav beidzies spēkā esošajos normatīvajos aktos noteiktais glabāšanas termiņš;</w:t>
      </w:r>
    </w:p>
    <w:p w:rsidR="00C60894" w:rsidRPr="001351DA" w:rsidRDefault="00C60894" w:rsidP="00C60894">
      <w:pPr>
        <w:pStyle w:val="Sarakstarindkopa"/>
        <w:numPr>
          <w:ilvl w:val="2"/>
          <w:numId w:val="1"/>
        </w:numPr>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kamēr tas ir nepieciešams, lai īstenotu un aizsargātu Pārziņa leģitīmas intereses;</w:t>
      </w:r>
    </w:p>
    <w:p w:rsidR="00C60894" w:rsidRPr="001351DA" w:rsidRDefault="00C60894" w:rsidP="00C60894">
      <w:pPr>
        <w:pStyle w:val="Sarakstarindkopa"/>
        <w:numPr>
          <w:ilvl w:val="2"/>
          <w:numId w:val="1"/>
        </w:numPr>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kamēr ir spēkā datu subjekta piekrišana (attiecināms uz Pārziņa amatu pretendentiem).</w:t>
      </w:r>
    </w:p>
    <w:p w:rsidR="00C60894" w:rsidRPr="001351DA" w:rsidRDefault="00C60894" w:rsidP="00C60894">
      <w:pPr>
        <w:pStyle w:val="Sarakstarindkopa"/>
        <w:numPr>
          <w:ilvl w:val="1"/>
          <w:numId w:val="1"/>
        </w:numPr>
        <w:spacing w:after="0" w:line="240" w:lineRule="auto"/>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Beidzoties kādam no 9.2.punktā minētajiem termiņiem, visi dati, izņemot 9.1.punktā noteiktos, tiek dzēsti vai anonimizēti, atbilstoši Pārziņa noteiktajai kārtībai.</w:t>
      </w:r>
    </w:p>
    <w:p w:rsidR="00C60894" w:rsidRPr="001351DA" w:rsidRDefault="00C60894" w:rsidP="00C60894">
      <w:pPr>
        <w:pStyle w:val="Sarakstarindkopa"/>
        <w:spacing w:after="0" w:line="240" w:lineRule="auto"/>
        <w:jc w:val="both"/>
        <w:rPr>
          <w:rFonts w:ascii="Times New Roman" w:hAnsi="Times New Roman" w:cs="Times New Roman"/>
          <w:b/>
          <w:color w:val="000000"/>
          <w:sz w:val="24"/>
          <w:szCs w:val="24"/>
        </w:rPr>
      </w:pPr>
    </w:p>
    <w:p w:rsidR="00C60894" w:rsidRPr="001351DA" w:rsidRDefault="00C60894" w:rsidP="00C60894">
      <w:pPr>
        <w:pStyle w:val="Sarakstarindkopa"/>
        <w:spacing w:after="0" w:line="240" w:lineRule="auto"/>
        <w:ind w:left="284" w:firstLine="4"/>
        <w:jc w:val="both"/>
        <w:rPr>
          <w:rFonts w:ascii="Times New Roman" w:hAnsi="Times New Roman" w:cs="Times New Roman"/>
          <w:color w:val="000000"/>
          <w:sz w:val="24"/>
          <w:szCs w:val="24"/>
        </w:rPr>
      </w:pPr>
    </w:p>
    <w:p w:rsidR="00C60894" w:rsidRPr="001351DA" w:rsidRDefault="00C60894" w:rsidP="00C60894">
      <w:pPr>
        <w:pStyle w:val="Sarakstarindkopa"/>
        <w:numPr>
          <w:ilvl w:val="0"/>
          <w:numId w:val="1"/>
        </w:numPr>
        <w:spacing w:after="0" w:line="240" w:lineRule="auto"/>
        <w:ind w:left="284" w:hanging="432"/>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Datu subjekta personas datu koplietošana un izsniegšana:</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Pārzinis, lai sniegtu pakalpojumus un izpildītu darba uzdevumus, var kopīgot datu subjekta datus Eiropas Savienības un EEZ (Eiropas Ekonomikas zona) valstīs;</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Pārzinis, nodrošinot īpašu datu aizsardzību, kā to prasa VDAR regulējums, var nosūtīt datus uz trešo valsti (ārpus Eiropas Ekonomiskās zonas) vai starptautiskajām organizācijām, ar mērķi nodrošināt funkciju un uzdevumu izpildi un pārziņa darbu; </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Pārzinis, lai izpildītu normatīvajos aktos noteikto, var kopīgot datu subjekta datus ar valsts un pašvaldību institūcijām, tiesībsargājošām iestādēm,  tiesu vai citām institūcijām;</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Pārzinis izsniegs datus tikai tādā apmērā, kā to nosaka spēkā esošie normatīvie akti, tajā skaitā VDAR un Fizisko personu datu apstrādes likums.</w:t>
      </w:r>
    </w:p>
    <w:p w:rsidR="00C60894" w:rsidRPr="001351DA" w:rsidRDefault="00C60894" w:rsidP="00C60894">
      <w:pPr>
        <w:pStyle w:val="Sarakstarindkopa"/>
        <w:spacing w:after="0" w:line="240" w:lineRule="auto"/>
        <w:ind w:hanging="432"/>
        <w:jc w:val="both"/>
        <w:rPr>
          <w:rFonts w:ascii="Times New Roman" w:hAnsi="Times New Roman" w:cs="Times New Roman"/>
          <w:color w:val="000000"/>
          <w:sz w:val="24"/>
          <w:szCs w:val="24"/>
        </w:rPr>
      </w:pPr>
    </w:p>
    <w:p w:rsidR="00C60894" w:rsidRPr="001351DA" w:rsidRDefault="00C60894" w:rsidP="00C60894">
      <w:pPr>
        <w:pStyle w:val="Sarakstarindkopa"/>
        <w:spacing w:after="0" w:line="240" w:lineRule="auto"/>
        <w:ind w:hanging="432"/>
        <w:jc w:val="both"/>
        <w:rPr>
          <w:rFonts w:ascii="Times New Roman" w:hAnsi="Times New Roman" w:cs="Times New Roman"/>
          <w:color w:val="000000"/>
          <w:sz w:val="24"/>
          <w:szCs w:val="24"/>
        </w:rPr>
      </w:pPr>
    </w:p>
    <w:p w:rsidR="00C60894" w:rsidRPr="001351DA" w:rsidRDefault="00C60894" w:rsidP="00C60894">
      <w:pPr>
        <w:pStyle w:val="Sarakstarindkopa"/>
        <w:numPr>
          <w:ilvl w:val="0"/>
          <w:numId w:val="1"/>
        </w:numPr>
        <w:spacing w:after="0" w:line="240" w:lineRule="auto"/>
        <w:ind w:left="284" w:hanging="432"/>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Datu subjekta personas datu aizsardzība:</w:t>
      </w:r>
    </w:p>
    <w:p w:rsidR="00C60894" w:rsidRPr="001351DA" w:rsidRDefault="00C60894" w:rsidP="00C60894">
      <w:pPr>
        <w:rPr>
          <w:rFonts w:ascii="Times New Roman" w:hAnsi="Times New Roman"/>
          <w:color w:val="000000"/>
          <w:sz w:val="24"/>
          <w:szCs w:val="24"/>
        </w:rPr>
      </w:pPr>
      <w:r w:rsidRPr="001351DA">
        <w:rPr>
          <w:rFonts w:ascii="Times New Roman" w:hAnsi="Times New Roman"/>
          <w:color w:val="000000"/>
          <w:sz w:val="24"/>
          <w:szCs w:val="24"/>
        </w:rPr>
        <w:t>Pārzinis aizsargā datu subjekta datus no nesankcionētas piekļuves, nejaušas nozaudēšanas, izpaušanas vai iznīcināšanas. Lai to nodrošinātu, pārzinis pielieto mūsdienu tehnoloģiju iespējas, ņemot vērā pastāvošos privātuma riskus un organizatoriskās prasības, tai skaitā, izmantojot ugunsmūrus, ielaušanās, atklāšanas un analīzes programatūras, kā arī šifrēšanu ar standartu SSL un anonimizāciju;</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Pārzinis rūpīgi pārbauda visus apstrādātājus un apakšapstrādātājus, kas Pārziņa vārdā apstrādā datu subjekta datus; Pārzinis izvērtē, vai tiek pielietoti atbilstoši drošības pasākumi, vai datu apstrāde notiek tā, kā pārzinis to ir deleģējis, vai tā notiek saskaņā ar spēkā esošajiem normatīvajiem aktiem un datu aizsardzības prasībām un standartiem. </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apstrādātājiem un apakšapstrādātājiem nav tiesību apstrādāt Pārziņa datus saviem nolūkiem; </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Pārzinis neuzņemas atbildību par jebkādu nesankcionētu piekļuvi subjekta datiem vai  to zudumu, ja tie nav pārziņa kompetencē, piemēram, datu subjekta vainas vai nolaidības dēļ.</w:t>
      </w:r>
    </w:p>
    <w:p w:rsidR="00C60894" w:rsidRPr="001351DA" w:rsidRDefault="00C60894" w:rsidP="00C60894">
      <w:pPr>
        <w:pStyle w:val="Sarakstarindkopa"/>
        <w:spacing w:after="0" w:line="240" w:lineRule="auto"/>
        <w:ind w:hanging="436"/>
        <w:jc w:val="both"/>
        <w:rPr>
          <w:rFonts w:ascii="Times New Roman" w:hAnsi="Times New Roman" w:cs="Times New Roman"/>
          <w:color w:val="000000"/>
          <w:sz w:val="24"/>
          <w:szCs w:val="24"/>
        </w:rPr>
      </w:pPr>
    </w:p>
    <w:p w:rsidR="00C60894" w:rsidRPr="001351DA" w:rsidRDefault="00C60894" w:rsidP="00C60894">
      <w:pPr>
        <w:pStyle w:val="Sarakstarindkopa"/>
        <w:numPr>
          <w:ilvl w:val="0"/>
          <w:numId w:val="1"/>
        </w:numPr>
        <w:spacing w:after="0" w:line="240" w:lineRule="auto"/>
        <w:ind w:left="284" w:hanging="436"/>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Profilēšanas loģika:</w:t>
      </w:r>
    </w:p>
    <w:p w:rsidR="00C60894" w:rsidRPr="001351DA" w:rsidRDefault="00C60894" w:rsidP="00C60894">
      <w:pPr>
        <w:pStyle w:val="Sarakstarindkopa"/>
        <w:numPr>
          <w:ilvl w:val="1"/>
          <w:numId w:val="1"/>
        </w:numPr>
        <w:spacing w:after="0" w:line="240" w:lineRule="auto"/>
        <w:ind w:hanging="934"/>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Pārzinis nepieņem nekādus automatizētus lēmumus, kā arī neveic personas datu profilēšanu.</w:t>
      </w:r>
    </w:p>
    <w:p w:rsidR="00C60894" w:rsidRPr="001351DA" w:rsidRDefault="00C60894" w:rsidP="00C60894">
      <w:pPr>
        <w:pStyle w:val="Sarakstarindkopa"/>
        <w:spacing w:after="0" w:line="240" w:lineRule="auto"/>
        <w:ind w:hanging="436"/>
        <w:jc w:val="both"/>
        <w:rPr>
          <w:rFonts w:ascii="Times New Roman" w:hAnsi="Times New Roman" w:cs="Times New Roman"/>
          <w:color w:val="000000"/>
          <w:sz w:val="24"/>
          <w:szCs w:val="24"/>
        </w:rPr>
      </w:pPr>
    </w:p>
    <w:p w:rsidR="00C60894" w:rsidRPr="001351DA" w:rsidRDefault="00C60894" w:rsidP="00C60894">
      <w:pPr>
        <w:pStyle w:val="Sarakstarindkopa"/>
        <w:numPr>
          <w:ilvl w:val="0"/>
          <w:numId w:val="1"/>
        </w:numPr>
        <w:spacing w:after="0" w:line="240" w:lineRule="auto"/>
        <w:ind w:hanging="502"/>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Datu subjekta tiesības:</w:t>
      </w:r>
    </w:p>
    <w:p w:rsidR="00C60894" w:rsidRPr="001351DA" w:rsidRDefault="00C60894" w:rsidP="00C60894">
      <w:pPr>
        <w:pStyle w:val="Sarakstarindkopa"/>
        <w:spacing w:after="0" w:line="240" w:lineRule="auto"/>
        <w:ind w:left="-142"/>
        <w:jc w:val="both"/>
        <w:rPr>
          <w:rFonts w:ascii="Times New Roman" w:eastAsia="Times New Roman" w:hAnsi="Times New Roman" w:cs="Times New Roman"/>
          <w:b/>
          <w:color w:val="000000"/>
          <w:sz w:val="24"/>
          <w:szCs w:val="24"/>
          <w:lang w:eastAsia="lv-LV"/>
        </w:rPr>
      </w:pPr>
      <w:r w:rsidRPr="001351DA">
        <w:rPr>
          <w:rFonts w:ascii="Times New Roman" w:eastAsia="Times New Roman" w:hAnsi="Times New Roman" w:cs="Times New Roman"/>
          <w:b/>
          <w:color w:val="000000"/>
          <w:sz w:val="24"/>
          <w:szCs w:val="24"/>
          <w:lang w:eastAsia="lv-LV"/>
        </w:rPr>
        <w:t>Saskaņā ar spēkā esošajiem normatīvajiem aktiem datu subjektam ir šādas  tiesības  savu personas datu apstrādē:</w:t>
      </w:r>
    </w:p>
    <w:p w:rsidR="00C60894" w:rsidRPr="001351DA" w:rsidRDefault="00C60894" w:rsidP="00C60894">
      <w:pPr>
        <w:pStyle w:val="Sarakstarindkopa"/>
        <w:numPr>
          <w:ilvl w:val="1"/>
          <w:numId w:val="1"/>
        </w:numPr>
        <w:spacing w:after="0" w:line="240" w:lineRule="auto"/>
        <w:ind w:left="851" w:hanging="993"/>
        <w:jc w:val="both"/>
        <w:rPr>
          <w:rFonts w:ascii="Times New Roman" w:hAnsi="Times New Roman" w:cs="Times New Roman"/>
          <w:color w:val="000000"/>
          <w:sz w:val="24"/>
          <w:szCs w:val="24"/>
        </w:rPr>
      </w:pPr>
      <w:r w:rsidRPr="001351DA">
        <w:rPr>
          <w:rFonts w:ascii="Times New Roman" w:eastAsia="Times New Roman" w:hAnsi="Times New Roman" w:cs="Times New Roman"/>
          <w:color w:val="000000"/>
          <w:sz w:val="24"/>
          <w:szCs w:val="24"/>
          <w:lang w:eastAsia="lv-LV"/>
        </w:rPr>
        <w:t>piekļuves tiesības –datu subjektam ir tiesības pieprasīt apstiprinājumu no pārziņa par to, vai tiek apstrādāti datu subjekta personas dati, kā arī pieprasīt izsniegt informāciju par visiem apstrādātajiem personas datiem;</w:t>
      </w:r>
    </w:p>
    <w:p w:rsidR="00C60894" w:rsidRPr="001351DA" w:rsidRDefault="00C60894" w:rsidP="00C60894">
      <w:pPr>
        <w:pStyle w:val="Sarakstarindkopa"/>
        <w:numPr>
          <w:ilvl w:val="1"/>
          <w:numId w:val="1"/>
        </w:numPr>
        <w:spacing w:after="0" w:line="240" w:lineRule="auto"/>
        <w:ind w:left="851" w:hanging="993"/>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tiesības labot – </w:t>
      </w:r>
      <w:r w:rsidRPr="001351DA">
        <w:rPr>
          <w:rFonts w:ascii="Times New Roman" w:eastAsia="Times New Roman" w:hAnsi="Times New Roman" w:cs="Times New Roman"/>
          <w:color w:val="000000"/>
          <w:sz w:val="24"/>
          <w:szCs w:val="24"/>
          <w:lang w:eastAsia="lv-LV"/>
        </w:rPr>
        <w:t xml:space="preserve">ja datu subjekts uzskata, ka informācija par viņu ir nepareiza vai nepilnīga,  viņam ir tiesības pieprasīt, lai pārzinis to izlabo; </w:t>
      </w:r>
    </w:p>
    <w:p w:rsidR="00C60894" w:rsidRPr="001351DA" w:rsidRDefault="00C60894" w:rsidP="00C60894">
      <w:pPr>
        <w:pStyle w:val="Sarakstarindkopa"/>
        <w:numPr>
          <w:ilvl w:val="1"/>
          <w:numId w:val="1"/>
        </w:numPr>
        <w:spacing w:after="0" w:line="240" w:lineRule="auto"/>
        <w:ind w:left="851" w:hanging="993"/>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iebildumi pret apstrādi, pamatojoties uz likumīgajām interesēm–- </w:t>
      </w:r>
      <w:r w:rsidRPr="001351DA">
        <w:rPr>
          <w:rFonts w:ascii="Times New Roman" w:eastAsia="Times New Roman" w:hAnsi="Times New Roman" w:cs="Times New Roman"/>
          <w:color w:val="000000"/>
          <w:sz w:val="24"/>
          <w:szCs w:val="24"/>
          <w:lang w:eastAsia="lv-LV"/>
        </w:rPr>
        <w:t>datu subjektam ir tiesības iebilst pret personas datu apstrādi, kuri tiek apstrādāti, pamatojoties uz pārziņa likumīgajām interesēm, izņemot  gadījumus, kad tiesību akti nosaka šo datu apstrādi;</w:t>
      </w:r>
    </w:p>
    <w:p w:rsidR="00C60894" w:rsidRPr="001351DA" w:rsidRDefault="00C60894" w:rsidP="00C60894">
      <w:pPr>
        <w:pStyle w:val="Sarakstarindkopa"/>
        <w:numPr>
          <w:ilvl w:val="1"/>
          <w:numId w:val="1"/>
        </w:numPr>
        <w:spacing w:after="0" w:line="240" w:lineRule="auto"/>
        <w:ind w:left="851" w:hanging="993"/>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dzēšana – </w:t>
      </w:r>
      <w:r w:rsidRPr="001351DA">
        <w:rPr>
          <w:rFonts w:ascii="Times New Roman" w:eastAsia="Times New Roman" w:hAnsi="Times New Roman" w:cs="Times New Roman"/>
          <w:color w:val="000000"/>
          <w:sz w:val="24"/>
          <w:szCs w:val="24"/>
          <w:lang w:eastAsia="lv-LV"/>
        </w:rPr>
        <w:t>noteiktos apstākļos datu subjektam ir tiesības prasīt dzēst savus personas datus, izņemot gadījumus, kad tiesību akti nosaka šo datu glabāšanu termiņu;</w:t>
      </w:r>
    </w:p>
    <w:p w:rsidR="00C60894" w:rsidRPr="001351DA" w:rsidRDefault="00C60894" w:rsidP="00C60894">
      <w:pPr>
        <w:pStyle w:val="Sarakstarindkopa"/>
        <w:numPr>
          <w:ilvl w:val="1"/>
          <w:numId w:val="1"/>
        </w:numPr>
        <w:spacing w:after="0" w:line="240" w:lineRule="auto"/>
        <w:ind w:left="851" w:hanging="993"/>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apstrādes ierobežojums – </w:t>
      </w:r>
      <w:r w:rsidRPr="001351DA">
        <w:rPr>
          <w:rFonts w:ascii="Times New Roman" w:eastAsia="Times New Roman" w:hAnsi="Times New Roman" w:cs="Times New Roman"/>
          <w:color w:val="000000"/>
          <w:sz w:val="24"/>
          <w:szCs w:val="24"/>
          <w:lang w:eastAsia="lv-LV"/>
        </w:rPr>
        <w:t>noteiktos apstākļos datu subjektam ir tiesības ierobežot savu personas datu apstrādi,</w:t>
      </w:r>
      <w:r w:rsidRPr="001351DA">
        <w:rPr>
          <w:rFonts w:ascii="Times New Roman" w:hAnsi="Times New Roman" w:cs="Times New Roman"/>
          <w:color w:val="000000"/>
          <w:sz w:val="24"/>
          <w:szCs w:val="24"/>
        </w:rPr>
        <w:t xml:space="preserve"> </w:t>
      </w:r>
      <w:r w:rsidRPr="001351DA">
        <w:rPr>
          <w:rFonts w:ascii="Times New Roman" w:eastAsia="Times New Roman" w:hAnsi="Times New Roman" w:cs="Times New Roman"/>
          <w:color w:val="000000"/>
          <w:sz w:val="24"/>
          <w:szCs w:val="24"/>
          <w:lang w:eastAsia="lv-LV"/>
        </w:rPr>
        <w:t>izņemot gadījumus, kad tiesību akti nosaka  datu apstrādes  apjomu;</w:t>
      </w:r>
    </w:p>
    <w:p w:rsidR="00C60894" w:rsidRPr="001351DA" w:rsidRDefault="00C60894" w:rsidP="00C60894">
      <w:pPr>
        <w:pStyle w:val="Sarakstarindkopa"/>
        <w:numPr>
          <w:ilvl w:val="1"/>
          <w:numId w:val="1"/>
        </w:numPr>
        <w:spacing w:after="0" w:line="240" w:lineRule="auto"/>
        <w:ind w:left="851" w:hanging="993"/>
        <w:jc w:val="both"/>
        <w:rPr>
          <w:rFonts w:ascii="Times New Roman" w:hAnsi="Times New Roman" w:cs="Times New Roman"/>
          <w:color w:val="000000"/>
          <w:sz w:val="24"/>
          <w:szCs w:val="24"/>
        </w:rPr>
      </w:pPr>
      <w:r w:rsidRPr="001351DA">
        <w:rPr>
          <w:rFonts w:ascii="Times New Roman" w:hAnsi="Times New Roman" w:cs="Times New Roman"/>
          <w:color w:val="000000"/>
          <w:sz w:val="24"/>
          <w:szCs w:val="24"/>
        </w:rPr>
        <w:t xml:space="preserve">datu pārnese –- </w:t>
      </w:r>
      <w:r w:rsidRPr="001351DA">
        <w:rPr>
          <w:rFonts w:ascii="Times New Roman" w:eastAsia="Times New Roman" w:hAnsi="Times New Roman" w:cs="Times New Roman"/>
          <w:color w:val="000000"/>
          <w:sz w:val="24"/>
          <w:szCs w:val="24"/>
          <w:lang w:eastAsia="lv-LV"/>
        </w:rPr>
        <w:t>datu subjektam ir tiesības saņemt vai nodot savus personas datus tālāk citam personas datu pārzinim. Šīs tiesības ietver tikai tos personas datus, kas pārzinim sniegti</w:t>
      </w:r>
      <w:r w:rsidR="00947227" w:rsidRPr="001351DA">
        <w:rPr>
          <w:rFonts w:ascii="Times New Roman" w:eastAsia="Times New Roman" w:hAnsi="Times New Roman" w:cs="Times New Roman"/>
          <w:color w:val="000000"/>
          <w:sz w:val="24"/>
          <w:szCs w:val="24"/>
          <w:lang w:eastAsia="lv-LV"/>
        </w:rPr>
        <w:t xml:space="preserve"> </w:t>
      </w:r>
      <w:r w:rsidRPr="001351DA">
        <w:rPr>
          <w:rFonts w:ascii="Times New Roman" w:eastAsia="Times New Roman" w:hAnsi="Times New Roman" w:cs="Times New Roman"/>
          <w:color w:val="000000"/>
          <w:sz w:val="24"/>
          <w:szCs w:val="24"/>
          <w:lang w:eastAsia="lv-LV"/>
        </w:rPr>
        <w:t>ar datu subjekta piekrišanu, uz līguma pamata, vai ja datu apstrāde tiek veikta automatizēti. Dotās tiesības datu subjekts nevar izmantot, ja pārzinis veic apstrādi izpildot uzdevumu sabiedrības interesēs, vai īstenojot pārzinim likumīgi piešķirtās oficiālās pilnvaras.</w:t>
      </w:r>
    </w:p>
    <w:p w:rsidR="00C60894" w:rsidRPr="001351DA" w:rsidRDefault="00C60894" w:rsidP="00C60894">
      <w:pPr>
        <w:pStyle w:val="Sarakstarindkopa"/>
        <w:spacing w:after="0" w:line="240" w:lineRule="auto"/>
        <w:jc w:val="both"/>
        <w:rPr>
          <w:rFonts w:ascii="Times New Roman" w:hAnsi="Times New Roman" w:cs="Times New Roman"/>
          <w:color w:val="000000"/>
          <w:sz w:val="24"/>
          <w:szCs w:val="24"/>
        </w:rPr>
      </w:pPr>
    </w:p>
    <w:p w:rsidR="00C60894" w:rsidRPr="001351DA" w:rsidRDefault="00C60894" w:rsidP="00C60894">
      <w:pPr>
        <w:pStyle w:val="Sarakstarindkopa"/>
        <w:spacing w:after="0" w:line="240" w:lineRule="auto"/>
        <w:ind w:left="0"/>
        <w:jc w:val="both"/>
        <w:rPr>
          <w:rFonts w:ascii="Times New Roman" w:hAnsi="Times New Roman" w:cs="Times New Roman"/>
          <w:b/>
          <w:color w:val="000000"/>
          <w:sz w:val="24"/>
          <w:szCs w:val="24"/>
        </w:rPr>
      </w:pPr>
      <w:r w:rsidRPr="001351DA">
        <w:rPr>
          <w:rFonts w:ascii="Times New Roman" w:eastAsia="Times New Roman" w:hAnsi="Times New Roman" w:cs="Times New Roman"/>
          <w:b/>
          <w:color w:val="000000"/>
          <w:sz w:val="24"/>
          <w:szCs w:val="24"/>
          <w:lang w:eastAsia="lv-LV"/>
        </w:rPr>
        <w:t>Lai īstenotu augstāk minētās tiesības, lūdzam iesniegt rakstveida iesniegumu pārzinim vai datu aizsardzības speciālistam</w:t>
      </w:r>
      <w:r w:rsidRPr="001351DA">
        <w:rPr>
          <w:rFonts w:ascii="Times New Roman" w:hAnsi="Times New Roman" w:cs="Times New Roman"/>
          <w:b/>
          <w:color w:val="000000"/>
          <w:sz w:val="24"/>
          <w:szCs w:val="24"/>
        </w:rPr>
        <w:t xml:space="preserve"> </w:t>
      </w:r>
      <w:r w:rsidR="00947227" w:rsidRPr="001351DA">
        <w:rPr>
          <w:rFonts w:ascii="Times New Roman" w:hAnsi="Times New Roman" w:cs="Times New Roman"/>
          <w:b/>
          <w:color w:val="000000"/>
          <w:sz w:val="24"/>
          <w:szCs w:val="24"/>
        </w:rPr>
        <w:t>Jurijam Višņakovam</w:t>
      </w:r>
      <w:r w:rsidRPr="001351DA">
        <w:rPr>
          <w:rFonts w:ascii="Times New Roman" w:hAnsi="Times New Roman" w:cs="Times New Roman"/>
          <w:color w:val="000000"/>
          <w:sz w:val="24"/>
          <w:szCs w:val="24"/>
        </w:rPr>
        <w:t>.</w:t>
      </w:r>
    </w:p>
    <w:p w:rsidR="00C60894" w:rsidRPr="001351DA" w:rsidRDefault="00C60894" w:rsidP="00C60894">
      <w:pPr>
        <w:pStyle w:val="Sarakstarindkopa"/>
        <w:spacing w:after="0" w:line="240" w:lineRule="auto"/>
        <w:jc w:val="both"/>
        <w:rPr>
          <w:rFonts w:ascii="Times New Roman" w:hAnsi="Times New Roman" w:cs="Times New Roman"/>
          <w:color w:val="000000"/>
          <w:sz w:val="24"/>
          <w:szCs w:val="24"/>
        </w:rPr>
      </w:pPr>
    </w:p>
    <w:p w:rsidR="00C60894" w:rsidRPr="001351DA" w:rsidRDefault="00C60894" w:rsidP="00C60894">
      <w:pPr>
        <w:pStyle w:val="Sarakstarindkopa"/>
        <w:numPr>
          <w:ilvl w:val="0"/>
          <w:numId w:val="1"/>
        </w:numPr>
        <w:spacing w:after="0" w:line="240" w:lineRule="auto"/>
        <w:ind w:hanging="502"/>
        <w:jc w:val="both"/>
        <w:rPr>
          <w:rFonts w:ascii="Times New Roman" w:hAnsi="Times New Roman" w:cs="Times New Roman"/>
          <w:b/>
          <w:color w:val="000000"/>
          <w:sz w:val="24"/>
          <w:szCs w:val="24"/>
        </w:rPr>
      </w:pPr>
      <w:r w:rsidRPr="001351DA">
        <w:rPr>
          <w:rFonts w:ascii="Times New Roman" w:hAnsi="Times New Roman" w:cs="Times New Roman"/>
          <w:b/>
          <w:color w:val="000000"/>
          <w:sz w:val="24"/>
          <w:szCs w:val="24"/>
        </w:rPr>
        <w:t>Saziņa</w:t>
      </w:r>
    </w:p>
    <w:p w:rsidR="00C60894" w:rsidRPr="001351DA" w:rsidRDefault="00C60894" w:rsidP="00C60894">
      <w:pPr>
        <w:shd w:val="clear" w:color="auto" w:fill="FFFFFF"/>
        <w:spacing w:after="0" w:line="240" w:lineRule="auto"/>
        <w:ind w:left="-142"/>
        <w:jc w:val="both"/>
        <w:rPr>
          <w:rFonts w:ascii="Times New Roman" w:eastAsia="Times New Roman" w:hAnsi="Times New Roman"/>
          <w:b/>
          <w:color w:val="000000"/>
          <w:sz w:val="24"/>
          <w:szCs w:val="24"/>
          <w:lang w:eastAsia="lv-LV"/>
        </w:rPr>
      </w:pPr>
      <w:r w:rsidRPr="001351DA">
        <w:rPr>
          <w:rFonts w:ascii="Times New Roman" w:eastAsia="Times New Roman" w:hAnsi="Times New Roman"/>
          <w:b/>
          <w:color w:val="000000"/>
          <w:sz w:val="24"/>
          <w:szCs w:val="24"/>
          <w:lang w:eastAsia="lv-LV"/>
        </w:rPr>
        <w:t xml:space="preserve">Jautājumu un neskaidrību gadījumos datu subjekts var sazināties ar pārzini: </w:t>
      </w:r>
    </w:p>
    <w:p w:rsidR="00C60894" w:rsidRPr="001351DA" w:rsidRDefault="00947227" w:rsidP="00C60894">
      <w:pPr>
        <w:shd w:val="clear" w:color="auto" w:fill="FFFFFF"/>
        <w:spacing w:after="0" w:line="240" w:lineRule="auto"/>
        <w:ind w:left="720"/>
        <w:jc w:val="both"/>
        <w:rPr>
          <w:rFonts w:ascii="Times New Roman" w:hAnsi="Times New Roman"/>
          <w:b/>
          <w:color w:val="000000"/>
          <w:sz w:val="24"/>
          <w:szCs w:val="24"/>
        </w:rPr>
      </w:pPr>
      <w:r w:rsidRPr="001351DA">
        <w:rPr>
          <w:rFonts w:ascii="Times New Roman" w:hAnsi="Times New Roman"/>
          <w:b/>
          <w:color w:val="000000"/>
          <w:sz w:val="24"/>
          <w:szCs w:val="24"/>
        </w:rPr>
        <w:t>Mazā Pils</w:t>
      </w:r>
      <w:r w:rsidR="00C60894" w:rsidRPr="001351DA">
        <w:rPr>
          <w:rFonts w:ascii="Times New Roman" w:hAnsi="Times New Roman"/>
          <w:b/>
          <w:color w:val="000000"/>
          <w:sz w:val="24"/>
          <w:szCs w:val="24"/>
        </w:rPr>
        <w:t xml:space="preserve"> iela </w:t>
      </w:r>
      <w:r w:rsidRPr="001351DA">
        <w:rPr>
          <w:rFonts w:ascii="Times New Roman" w:hAnsi="Times New Roman"/>
          <w:b/>
          <w:color w:val="000000"/>
          <w:sz w:val="24"/>
          <w:szCs w:val="24"/>
        </w:rPr>
        <w:t>19</w:t>
      </w:r>
      <w:r w:rsidR="00C60894" w:rsidRPr="001351DA">
        <w:rPr>
          <w:rFonts w:ascii="Times New Roman" w:hAnsi="Times New Roman"/>
          <w:b/>
          <w:color w:val="000000"/>
          <w:sz w:val="24"/>
          <w:szCs w:val="24"/>
        </w:rPr>
        <w:t>, Rīga , LV-1</w:t>
      </w:r>
      <w:r w:rsidRPr="001351DA">
        <w:rPr>
          <w:rFonts w:ascii="Times New Roman" w:hAnsi="Times New Roman"/>
          <w:b/>
          <w:color w:val="000000"/>
          <w:sz w:val="24"/>
          <w:szCs w:val="24"/>
        </w:rPr>
        <w:t>050</w:t>
      </w:r>
    </w:p>
    <w:p w:rsidR="00C60894" w:rsidRPr="001351DA" w:rsidRDefault="00C60894" w:rsidP="00C60894">
      <w:pPr>
        <w:shd w:val="clear" w:color="auto" w:fill="FFFFFF"/>
        <w:spacing w:after="0" w:line="240" w:lineRule="auto"/>
        <w:ind w:left="720"/>
        <w:jc w:val="both"/>
        <w:rPr>
          <w:rFonts w:ascii="Times New Roman" w:eastAsia="Times New Roman" w:hAnsi="Times New Roman"/>
          <w:b/>
          <w:color w:val="000000"/>
          <w:sz w:val="24"/>
          <w:szCs w:val="24"/>
          <w:lang w:eastAsia="lv-LV"/>
        </w:rPr>
      </w:pPr>
      <w:r w:rsidRPr="001351DA">
        <w:rPr>
          <w:rFonts w:ascii="Times New Roman" w:eastAsia="Times New Roman" w:hAnsi="Times New Roman"/>
          <w:b/>
          <w:color w:val="000000"/>
          <w:sz w:val="24"/>
          <w:szCs w:val="24"/>
          <w:lang w:eastAsia="lv-LV"/>
        </w:rPr>
        <w:t>vai personas datu aizsardzības speciālistu:</w:t>
      </w:r>
    </w:p>
    <w:p w:rsidR="00C60894" w:rsidRPr="001351DA" w:rsidRDefault="00947227" w:rsidP="00C60894">
      <w:pPr>
        <w:shd w:val="clear" w:color="auto" w:fill="FFFFFF"/>
        <w:spacing w:after="0" w:line="240" w:lineRule="auto"/>
        <w:ind w:left="720"/>
        <w:jc w:val="both"/>
        <w:rPr>
          <w:rFonts w:ascii="Times New Roman" w:eastAsia="Times New Roman" w:hAnsi="Times New Roman"/>
          <w:b/>
          <w:color w:val="000000"/>
          <w:sz w:val="24"/>
          <w:szCs w:val="24"/>
          <w:lang w:eastAsia="lv-LV"/>
        </w:rPr>
      </w:pPr>
      <w:r w:rsidRPr="001351DA">
        <w:rPr>
          <w:rFonts w:ascii="Times New Roman" w:eastAsia="Times New Roman" w:hAnsi="Times New Roman"/>
          <w:b/>
          <w:color w:val="000000"/>
          <w:sz w:val="24"/>
          <w:szCs w:val="24"/>
          <w:lang w:eastAsia="lv-LV"/>
        </w:rPr>
        <w:t>Juriju Višnakovu</w:t>
      </w:r>
      <w:r w:rsidR="00C60894" w:rsidRPr="001351DA">
        <w:rPr>
          <w:rFonts w:ascii="Times New Roman" w:eastAsia="Times New Roman" w:hAnsi="Times New Roman"/>
          <w:b/>
          <w:color w:val="000000"/>
          <w:sz w:val="24"/>
          <w:szCs w:val="24"/>
          <w:lang w:eastAsia="lv-LV"/>
        </w:rPr>
        <w:t xml:space="preserve">, e-pasts- </w:t>
      </w:r>
      <w:hyperlink r:id="rId8" w:history="1">
        <w:r w:rsidRPr="001351DA">
          <w:rPr>
            <w:rStyle w:val="Hipersaite"/>
            <w:rFonts w:ascii="Times New Roman" w:eastAsia="Times New Roman" w:hAnsi="Times New Roman"/>
            <w:b/>
            <w:sz w:val="24"/>
            <w:szCs w:val="24"/>
            <w:lang w:eastAsia="lv-LV"/>
          </w:rPr>
          <w:t>das@dsa.lv</w:t>
        </w:r>
      </w:hyperlink>
    </w:p>
    <w:p w:rsidR="00C60894" w:rsidRPr="001351DA" w:rsidRDefault="00C60894" w:rsidP="00C60894">
      <w:pPr>
        <w:shd w:val="clear" w:color="auto" w:fill="FFFFFF"/>
        <w:spacing w:after="0" w:line="240" w:lineRule="auto"/>
        <w:ind w:left="720"/>
        <w:jc w:val="both"/>
        <w:rPr>
          <w:rFonts w:ascii="Times New Roman" w:eastAsia="Times New Roman" w:hAnsi="Times New Roman"/>
          <w:b/>
          <w:color w:val="000000"/>
          <w:sz w:val="24"/>
          <w:szCs w:val="24"/>
          <w:lang w:eastAsia="lv-LV"/>
        </w:rPr>
      </w:pPr>
    </w:p>
    <w:p w:rsidR="00C60894" w:rsidRPr="001351DA" w:rsidRDefault="00C60894" w:rsidP="00C60894">
      <w:pPr>
        <w:shd w:val="clear" w:color="auto" w:fill="FFFFFF"/>
        <w:spacing w:after="0" w:line="240" w:lineRule="auto"/>
        <w:jc w:val="both"/>
        <w:rPr>
          <w:rFonts w:ascii="Times New Roman" w:eastAsia="Times New Roman" w:hAnsi="Times New Roman"/>
          <w:b/>
          <w:color w:val="000000"/>
          <w:sz w:val="24"/>
          <w:szCs w:val="24"/>
          <w:lang w:eastAsia="lv-LV"/>
        </w:rPr>
      </w:pPr>
      <w:r w:rsidRPr="001351DA">
        <w:rPr>
          <w:rFonts w:ascii="Times New Roman" w:eastAsia="Times New Roman" w:hAnsi="Times New Roman"/>
          <w:b/>
          <w:color w:val="000000"/>
          <w:sz w:val="24"/>
          <w:szCs w:val="24"/>
          <w:lang w:eastAsia="lv-LV"/>
        </w:rPr>
        <w:t>Ja datu subjekts nav apmierināts ar saņemto atbildi, viņam ir tiesības iesniegt sūdzību Datu valsts inspekcijā (</w:t>
      </w:r>
      <w:hyperlink r:id="rId9" w:history="1">
        <w:r w:rsidRPr="001351DA">
          <w:rPr>
            <w:rFonts w:ascii="Times New Roman" w:eastAsia="Times New Roman" w:hAnsi="Times New Roman"/>
            <w:b/>
            <w:color w:val="000000"/>
            <w:sz w:val="24"/>
            <w:szCs w:val="24"/>
            <w:lang w:eastAsia="lv-LV"/>
          </w:rPr>
          <w:t>www.dvi.gov.lv</w:t>
        </w:r>
      </w:hyperlink>
      <w:r w:rsidRPr="001351DA">
        <w:rPr>
          <w:rFonts w:ascii="Times New Roman" w:eastAsia="Times New Roman" w:hAnsi="Times New Roman"/>
          <w:b/>
          <w:color w:val="000000"/>
          <w:sz w:val="24"/>
          <w:szCs w:val="24"/>
          <w:lang w:eastAsia="lv-LV"/>
        </w:rPr>
        <w:t>).</w:t>
      </w:r>
    </w:p>
    <w:p w:rsidR="00C60894" w:rsidRPr="001351DA" w:rsidRDefault="00C60894" w:rsidP="00C60894">
      <w:pPr>
        <w:shd w:val="clear" w:color="auto" w:fill="FFFFFF"/>
        <w:spacing w:after="0" w:line="240" w:lineRule="auto"/>
        <w:jc w:val="both"/>
        <w:rPr>
          <w:rFonts w:ascii="Times New Roman" w:eastAsia="Times New Roman" w:hAnsi="Times New Roman"/>
          <w:b/>
          <w:color w:val="000000"/>
          <w:sz w:val="24"/>
          <w:szCs w:val="24"/>
          <w:lang w:eastAsia="lv-LV"/>
        </w:rPr>
      </w:pPr>
      <w:r w:rsidRPr="001351DA">
        <w:rPr>
          <w:rFonts w:ascii="Times New Roman" w:hAnsi="Times New Roman"/>
          <w:b/>
          <w:color w:val="000000"/>
          <w:sz w:val="24"/>
          <w:szCs w:val="24"/>
        </w:rPr>
        <w:t>Pārzinis ir tiesīgs regulāri uzlabot  vai papildināt privātuma politiku. Pārzinis informēs datu subjektu par jebkurām izmaiņām, publicējot privātuma politikas aktuālo versiju tīmekļa vietnē https://www.</w:t>
      </w:r>
      <w:r w:rsidR="00947227" w:rsidRPr="001351DA">
        <w:rPr>
          <w:rFonts w:ascii="Times New Roman" w:hAnsi="Times New Roman"/>
          <w:b/>
          <w:color w:val="000000"/>
          <w:sz w:val="24"/>
          <w:szCs w:val="24"/>
        </w:rPr>
        <w:t>mantojums</w:t>
      </w:r>
      <w:r w:rsidRPr="001351DA">
        <w:rPr>
          <w:rFonts w:ascii="Times New Roman" w:hAnsi="Times New Roman"/>
          <w:b/>
          <w:color w:val="000000"/>
          <w:sz w:val="24"/>
          <w:szCs w:val="24"/>
        </w:rPr>
        <w:t xml:space="preserve">.lv. </w:t>
      </w:r>
    </w:p>
    <w:p w:rsidR="00C60894" w:rsidRPr="001351DA" w:rsidRDefault="00C60894" w:rsidP="00C60894">
      <w:pPr>
        <w:pStyle w:val="Sarakstarindkopa"/>
        <w:spacing w:after="0" w:line="240" w:lineRule="auto"/>
        <w:jc w:val="both"/>
        <w:rPr>
          <w:rFonts w:ascii="Times New Roman" w:hAnsi="Times New Roman" w:cs="Times New Roman"/>
          <w:color w:val="000000"/>
          <w:sz w:val="24"/>
          <w:szCs w:val="24"/>
        </w:rPr>
      </w:pPr>
    </w:p>
    <w:p w:rsidR="00C60894" w:rsidRPr="001351DA" w:rsidRDefault="00C60894" w:rsidP="00C60894">
      <w:pPr>
        <w:rPr>
          <w:rFonts w:ascii="Times New Roman" w:hAnsi="Times New Roman"/>
        </w:rPr>
      </w:pPr>
    </w:p>
    <w:sectPr w:rsidR="00C60894" w:rsidRPr="001351DA" w:rsidSect="004975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70CE"/>
    <w:multiLevelType w:val="multilevel"/>
    <w:tmpl w:val="6818ED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2"/>
  </w:compat>
  <w:rsids>
    <w:rsidRoot w:val="00C60894"/>
    <w:rsid w:val="001351DA"/>
    <w:rsid w:val="001F344F"/>
    <w:rsid w:val="00273ECC"/>
    <w:rsid w:val="002D0654"/>
    <w:rsid w:val="002F7BE3"/>
    <w:rsid w:val="003B23F8"/>
    <w:rsid w:val="00497520"/>
    <w:rsid w:val="006665BA"/>
    <w:rsid w:val="006D732D"/>
    <w:rsid w:val="006E4086"/>
    <w:rsid w:val="007965CE"/>
    <w:rsid w:val="0082653E"/>
    <w:rsid w:val="008742F1"/>
    <w:rsid w:val="008A2F80"/>
    <w:rsid w:val="00947227"/>
    <w:rsid w:val="009B4699"/>
    <w:rsid w:val="00C40DFC"/>
    <w:rsid w:val="00C57336"/>
    <w:rsid w:val="00C60894"/>
    <w:rsid w:val="00CE58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9AB0"/>
  <w15:docId w15:val="{5EA62D6F-126B-4496-BC6A-B9D41665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6089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60894"/>
    <w:rPr>
      <w:color w:val="0000FF"/>
      <w:u w:val="single"/>
    </w:rPr>
  </w:style>
  <w:style w:type="paragraph" w:styleId="Sarakstarindkopa">
    <w:name w:val="List Paragraph"/>
    <w:basedOn w:val="Parasts"/>
    <w:uiPriority w:val="34"/>
    <w:qFormat/>
    <w:rsid w:val="00C60894"/>
    <w:pPr>
      <w:spacing w:after="160" w:line="259" w:lineRule="auto"/>
      <w:ind w:left="720"/>
      <w:contextualSpacing/>
    </w:pPr>
    <w:rPr>
      <w:rFonts w:ascii="Arial" w:hAnsi="Arial" w:cs="Arial"/>
      <w:sz w:val="20"/>
      <w:szCs w:val="20"/>
    </w:rPr>
  </w:style>
  <w:style w:type="character" w:styleId="Komentraatsauce">
    <w:name w:val="annotation reference"/>
    <w:basedOn w:val="Noklusjumarindkopasfonts"/>
    <w:uiPriority w:val="99"/>
    <w:semiHidden/>
    <w:unhideWhenUsed/>
    <w:rsid w:val="009B4699"/>
    <w:rPr>
      <w:sz w:val="16"/>
      <w:szCs w:val="16"/>
    </w:rPr>
  </w:style>
  <w:style w:type="paragraph" w:styleId="Komentrateksts">
    <w:name w:val="annotation text"/>
    <w:basedOn w:val="Parasts"/>
    <w:link w:val="KomentratekstsRakstz"/>
    <w:uiPriority w:val="99"/>
    <w:semiHidden/>
    <w:unhideWhenUsed/>
    <w:rsid w:val="009B46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B469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9B4699"/>
    <w:rPr>
      <w:b/>
      <w:bCs/>
    </w:rPr>
  </w:style>
  <w:style w:type="character" w:customStyle="1" w:styleId="KomentratmaRakstz">
    <w:name w:val="Komentāra tēma Rakstz."/>
    <w:basedOn w:val="KomentratekstsRakstz"/>
    <w:link w:val="Komentratma"/>
    <w:uiPriority w:val="99"/>
    <w:semiHidden/>
    <w:rsid w:val="009B4699"/>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9B469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46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s@dsa.lv" TargetMode="External"/><Relationship Id="rId3" Type="http://schemas.openxmlformats.org/officeDocument/2006/relationships/styles" Target="styles.xml"/><Relationship Id="rId7" Type="http://schemas.openxmlformats.org/officeDocument/2006/relationships/hyperlink" Target="http://www.mantoj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s@dsa.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C50D-5E84-4DE7-B2D7-2A5CA066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8170</Words>
  <Characters>4657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Jurijs</dc:creator>
  <cp:lastModifiedBy>Andrelita Blusanoviča</cp:lastModifiedBy>
  <cp:revision>4</cp:revision>
  <dcterms:created xsi:type="dcterms:W3CDTF">2020-01-07T09:35:00Z</dcterms:created>
  <dcterms:modified xsi:type="dcterms:W3CDTF">2020-02-19T11:35:00Z</dcterms:modified>
</cp:coreProperties>
</file>