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EC" w:rsidRPr="000E505D" w:rsidRDefault="001B23EC" w:rsidP="001B23EC">
      <w:pPr>
        <w:pStyle w:val="Virsraksts3"/>
        <w:ind w:right="-81" w:firstLine="720"/>
        <w:jc w:val="right"/>
        <w:rPr>
          <w:rFonts w:ascii="Times New Roman" w:hAnsi="Times New Roman" w:cs="Times New Roman"/>
          <w:b w:val="0"/>
          <w:i/>
          <w:color w:val="auto"/>
          <w:sz w:val="28"/>
          <w:szCs w:val="28"/>
          <w:lang w:val="lv-LV"/>
        </w:rPr>
      </w:pPr>
      <w:r w:rsidRPr="000E505D">
        <w:rPr>
          <w:rFonts w:ascii="Times New Roman" w:hAnsi="Times New Roman" w:cs="Times New Roman"/>
          <w:b w:val="0"/>
          <w:i/>
          <w:color w:val="auto"/>
          <w:sz w:val="28"/>
          <w:szCs w:val="28"/>
          <w:lang w:val="lv-LV"/>
        </w:rPr>
        <w:t>Projekts</w:t>
      </w:r>
    </w:p>
    <w:p w:rsidR="001B23EC" w:rsidRDefault="001B23EC" w:rsidP="00E7392E">
      <w:pPr>
        <w:pStyle w:val="Parasts1"/>
        <w:ind w:right="-81"/>
        <w:jc w:val="both"/>
        <w:rPr>
          <w:szCs w:val="28"/>
          <w:lang w:val="de-DE"/>
        </w:rPr>
      </w:pPr>
    </w:p>
    <w:p w:rsidR="001B23EC" w:rsidRDefault="001B23EC" w:rsidP="001B23EC">
      <w:pPr>
        <w:pStyle w:val="NormalWeb1"/>
        <w:spacing w:before="0" w:beforeAutospacing="0" w:after="0" w:afterAutospacing="0"/>
        <w:ind w:right="-81" w:firstLine="72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LATVIJAS REPUBLIKAS MINISTRU KABINETS</w:t>
      </w:r>
    </w:p>
    <w:p w:rsidR="001B23EC" w:rsidRPr="00E7392E" w:rsidRDefault="001B23EC" w:rsidP="00E7392E">
      <w:pPr>
        <w:pStyle w:val="NormalWeb1"/>
        <w:spacing w:before="0" w:beforeAutospacing="0" w:after="0" w:afterAutospacing="0"/>
        <w:ind w:right="-81"/>
        <w:rPr>
          <w:rFonts w:ascii="Times New Roman" w:hAnsi="Times New Roman"/>
          <w:color w:val="auto"/>
          <w:sz w:val="28"/>
          <w:szCs w:val="28"/>
        </w:rPr>
      </w:pPr>
    </w:p>
    <w:p w:rsidR="001B23EC" w:rsidRDefault="00C27950" w:rsidP="00D20C55">
      <w:pPr>
        <w:pStyle w:val="Pamattekstaatkpe3"/>
        <w:tabs>
          <w:tab w:val="left" w:pos="5954"/>
        </w:tabs>
        <w:spacing w:after="0" w:line="276" w:lineRule="auto"/>
        <w:ind w:left="0" w:right="-79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2018.gada ___.</w:t>
      </w:r>
      <w:r w:rsidR="001B23EC">
        <w:rPr>
          <w:sz w:val="28"/>
          <w:szCs w:val="28"/>
          <w:lang w:val="de-DE"/>
        </w:rPr>
        <w:t xml:space="preserve">_________  </w:t>
      </w:r>
      <w:r w:rsidR="001B23EC">
        <w:rPr>
          <w:sz w:val="28"/>
          <w:szCs w:val="28"/>
          <w:lang w:val="de-DE"/>
        </w:rPr>
        <w:tab/>
      </w:r>
      <w:r w:rsidR="001B23EC">
        <w:rPr>
          <w:sz w:val="28"/>
          <w:szCs w:val="28"/>
          <w:lang w:val="de-DE"/>
        </w:rPr>
        <w:tab/>
      </w:r>
      <w:r w:rsidR="001B23EC">
        <w:rPr>
          <w:sz w:val="28"/>
          <w:szCs w:val="28"/>
          <w:lang w:val="lv-LV"/>
        </w:rPr>
        <w:t>Noteikumi</w:t>
      </w:r>
      <w:r w:rsidR="001B23EC">
        <w:rPr>
          <w:sz w:val="28"/>
          <w:szCs w:val="28"/>
          <w:lang w:val="de-DE"/>
        </w:rPr>
        <w:t xml:space="preserve"> Nr.___ </w:t>
      </w:r>
    </w:p>
    <w:p w:rsidR="001B23EC" w:rsidRDefault="001B23EC" w:rsidP="00D20C55">
      <w:pPr>
        <w:pStyle w:val="Pamattekstsaratkpi"/>
        <w:spacing w:line="276" w:lineRule="auto"/>
        <w:ind w:right="-79"/>
        <w:rPr>
          <w:b w:val="0"/>
          <w:color w:val="auto"/>
          <w:szCs w:val="28"/>
          <w:lang w:val="pt-BR"/>
        </w:rPr>
      </w:pPr>
      <w:r>
        <w:rPr>
          <w:b w:val="0"/>
          <w:color w:val="auto"/>
          <w:szCs w:val="28"/>
          <w:lang w:val="pt-BR"/>
        </w:rPr>
        <w:t>Rīgā</w:t>
      </w:r>
      <w:r>
        <w:rPr>
          <w:b w:val="0"/>
          <w:color w:val="auto"/>
          <w:szCs w:val="28"/>
          <w:lang w:val="pt-BR"/>
        </w:rPr>
        <w:tab/>
      </w:r>
      <w:r>
        <w:rPr>
          <w:b w:val="0"/>
          <w:color w:val="auto"/>
          <w:szCs w:val="28"/>
          <w:lang w:val="pt-BR"/>
        </w:rPr>
        <w:tab/>
      </w:r>
      <w:r>
        <w:rPr>
          <w:b w:val="0"/>
          <w:color w:val="auto"/>
          <w:szCs w:val="28"/>
          <w:lang w:val="pt-BR"/>
        </w:rPr>
        <w:tab/>
      </w:r>
      <w:r>
        <w:rPr>
          <w:b w:val="0"/>
          <w:color w:val="auto"/>
          <w:szCs w:val="28"/>
          <w:lang w:val="pt-BR"/>
        </w:rPr>
        <w:tab/>
      </w:r>
      <w:r>
        <w:rPr>
          <w:b w:val="0"/>
          <w:color w:val="auto"/>
          <w:szCs w:val="28"/>
          <w:lang w:val="pt-BR"/>
        </w:rPr>
        <w:tab/>
      </w:r>
      <w:r>
        <w:rPr>
          <w:b w:val="0"/>
          <w:color w:val="auto"/>
          <w:szCs w:val="28"/>
          <w:lang w:val="pt-BR"/>
        </w:rPr>
        <w:tab/>
      </w:r>
      <w:r>
        <w:rPr>
          <w:b w:val="0"/>
          <w:color w:val="auto"/>
          <w:szCs w:val="28"/>
          <w:lang w:val="pt-BR"/>
        </w:rPr>
        <w:tab/>
      </w:r>
      <w:r>
        <w:rPr>
          <w:b w:val="0"/>
          <w:color w:val="auto"/>
          <w:szCs w:val="28"/>
          <w:lang w:val="pt-BR"/>
        </w:rPr>
        <w:tab/>
      </w:r>
      <w:r>
        <w:rPr>
          <w:b w:val="0"/>
          <w:color w:val="auto"/>
          <w:szCs w:val="28"/>
          <w:lang w:val="pt-BR"/>
        </w:rPr>
        <w:tab/>
        <w:t>(prot. Nr.__  __</w:t>
      </w:r>
      <w:r w:rsidR="00C27950">
        <w:rPr>
          <w:b w:val="0"/>
          <w:color w:val="auto"/>
          <w:szCs w:val="28"/>
          <w:lang w:val="pt-BR"/>
        </w:rPr>
        <w:t>.</w:t>
      </w:r>
      <w:r>
        <w:rPr>
          <w:b w:val="0"/>
          <w:color w:val="auto"/>
          <w:szCs w:val="28"/>
          <w:lang w:val="pt-BR"/>
        </w:rPr>
        <w:t>§)</w:t>
      </w:r>
    </w:p>
    <w:p w:rsidR="009C2A45" w:rsidRPr="00E7392E" w:rsidRDefault="009C2A45" w:rsidP="00E7392E">
      <w:pPr>
        <w:rPr>
          <w:bCs/>
          <w:color w:val="000000"/>
          <w:sz w:val="28"/>
          <w:szCs w:val="28"/>
          <w:lang w:val="lv-LV"/>
        </w:rPr>
      </w:pPr>
    </w:p>
    <w:p w:rsidR="001B23EC" w:rsidRPr="00E7392E" w:rsidRDefault="001B23EC" w:rsidP="00E7392E">
      <w:pPr>
        <w:rPr>
          <w:bCs/>
          <w:color w:val="000000"/>
          <w:sz w:val="28"/>
          <w:szCs w:val="28"/>
          <w:lang w:val="lv-LV"/>
        </w:rPr>
      </w:pPr>
    </w:p>
    <w:p w:rsidR="00E7392E" w:rsidRDefault="009C2A45" w:rsidP="009C2A45">
      <w:pPr>
        <w:jc w:val="center"/>
        <w:rPr>
          <w:b/>
          <w:bCs/>
          <w:color w:val="000000"/>
          <w:sz w:val="28"/>
          <w:szCs w:val="28"/>
          <w:lang w:val="lv-LV"/>
        </w:rPr>
      </w:pPr>
      <w:r w:rsidRPr="001B23EC">
        <w:rPr>
          <w:b/>
          <w:bCs/>
          <w:color w:val="000000"/>
          <w:sz w:val="28"/>
          <w:szCs w:val="28"/>
          <w:lang w:val="lv-LV"/>
        </w:rPr>
        <w:t>Grozījumi Ministru kabineta 2004.gada 8.marta noteikumos Nr.127</w:t>
      </w:r>
    </w:p>
    <w:p w:rsidR="009C2A45" w:rsidRPr="001B23EC" w:rsidRDefault="00E7392E" w:rsidP="009C2A45">
      <w:pPr>
        <w:jc w:val="center"/>
        <w:rPr>
          <w:b/>
          <w:bCs/>
          <w:color w:val="000000"/>
          <w:sz w:val="28"/>
          <w:szCs w:val="28"/>
          <w:lang w:val="lv-LV"/>
        </w:rPr>
      </w:pPr>
      <w:r>
        <w:rPr>
          <w:b/>
          <w:bCs/>
          <w:color w:val="000000"/>
          <w:sz w:val="28"/>
          <w:szCs w:val="28"/>
          <w:lang w:val="lv-LV"/>
        </w:rPr>
        <w:t>„</w:t>
      </w:r>
      <w:r w:rsidR="009C2A45" w:rsidRPr="001B23EC">
        <w:rPr>
          <w:b/>
          <w:bCs/>
          <w:color w:val="000000"/>
          <w:sz w:val="28"/>
          <w:szCs w:val="28"/>
          <w:lang w:val="lv-LV"/>
        </w:rPr>
        <w:t>Rīgas vēsturiskā centra saglabāšanas un aizsardzības noteikumi”</w:t>
      </w:r>
    </w:p>
    <w:p w:rsidR="009C2A45" w:rsidRPr="001B23EC" w:rsidRDefault="009C2A45" w:rsidP="00E7392E">
      <w:pPr>
        <w:rPr>
          <w:bCs/>
          <w:color w:val="000000"/>
          <w:sz w:val="28"/>
          <w:szCs w:val="28"/>
          <w:lang w:val="lv-LV"/>
        </w:rPr>
      </w:pPr>
    </w:p>
    <w:p w:rsidR="009C2A45" w:rsidRPr="001B23EC" w:rsidRDefault="009C2A45" w:rsidP="009C2A45">
      <w:pPr>
        <w:ind w:left="4860"/>
        <w:jc w:val="right"/>
        <w:rPr>
          <w:color w:val="000000"/>
          <w:sz w:val="28"/>
          <w:szCs w:val="28"/>
          <w:lang w:val="lv-LV"/>
        </w:rPr>
      </w:pPr>
      <w:r w:rsidRPr="001B23EC">
        <w:rPr>
          <w:color w:val="000000"/>
          <w:sz w:val="28"/>
          <w:szCs w:val="28"/>
          <w:lang w:val="lv-LV"/>
        </w:rPr>
        <w:t>Izdoti saskaņā ar</w:t>
      </w:r>
    </w:p>
    <w:p w:rsidR="009C2A45" w:rsidRPr="001B23EC" w:rsidRDefault="009C2A45" w:rsidP="009C2A45">
      <w:pPr>
        <w:ind w:left="4860"/>
        <w:jc w:val="right"/>
        <w:rPr>
          <w:color w:val="000000"/>
          <w:sz w:val="28"/>
          <w:szCs w:val="28"/>
          <w:lang w:val="lv-LV"/>
        </w:rPr>
      </w:pPr>
      <w:r w:rsidRPr="001B23EC">
        <w:rPr>
          <w:color w:val="000000"/>
          <w:sz w:val="28"/>
          <w:szCs w:val="28"/>
          <w:lang w:val="lv-LV"/>
        </w:rPr>
        <w:t>Rīgas vēsturiskā centra saglabāšanas un aizsardzības likuma 7.pantu</w:t>
      </w:r>
    </w:p>
    <w:p w:rsidR="009C2A45" w:rsidRPr="001B23EC" w:rsidRDefault="009C2A45" w:rsidP="00E7392E">
      <w:pPr>
        <w:rPr>
          <w:color w:val="000000"/>
          <w:sz w:val="28"/>
          <w:szCs w:val="28"/>
          <w:lang w:val="lv-LV"/>
        </w:rPr>
      </w:pPr>
    </w:p>
    <w:p w:rsidR="009C2A45" w:rsidRPr="007D72ED" w:rsidRDefault="009C2A45" w:rsidP="00524A97">
      <w:pPr>
        <w:ind w:firstLine="720"/>
        <w:jc w:val="both"/>
        <w:rPr>
          <w:sz w:val="28"/>
          <w:szCs w:val="28"/>
          <w:lang w:val="lv-LV"/>
        </w:rPr>
      </w:pPr>
      <w:r w:rsidRPr="007D72ED">
        <w:rPr>
          <w:sz w:val="28"/>
          <w:szCs w:val="28"/>
          <w:lang w:val="lv-LV"/>
        </w:rPr>
        <w:t xml:space="preserve">Izdarīt Ministru kabineta 2004.gada 8.marta noteikumos Nr.127 </w:t>
      </w:r>
      <w:r w:rsidR="00524A97">
        <w:rPr>
          <w:sz w:val="28"/>
          <w:szCs w:val="28"/>
          <w:lang w:val="lv-LV"/>
        </w:rPr>
        <w:t>„</w:t>
      </w:r>
      <w:r w:rsidRPr="007D72ED">
        <w:rPr>
          <w:bCs/>
          <w:sz w:val="28"/>
          <w:szCs w:val="28"/>
          <w:lang w:val="lv-LV"/>
        </w:rPr>
        <w:t>Rīgas vēsturiskā centra saglabāšanas un aizsardzības noteikumi”</w:t>
      </w:r>
      <w:r w:rsidRPr="007D72ED">
        <w:rPr>
          <w:sz w:val="28"/>
          <w:szCs w:val="28"/>
          <w:lang w:val="lv-LV"/>
        </w:rPr>
        <w:t xml:space="preserve"> </w:t>
      </w:r>
      <w:r w:rsidR="007A2D0F" w:rsidRPr="007D72ED">
        <w:rPr>
          <w:sz w:val="28"/>
          <w:szCs w:val="28"/>
          <w:lang w:val="lv-LV"/>
        </w:rPr>
        <w:t>(Latvijas Vēstnesis, 2004</w:t>
      </w:r>
      <w:r w:rsidRPr="007D72ED">
        <w:rPr>
          <w:sz w:val="28"/>
          <w:szCs w:val="28"/>
          <w:lang w:val="lv-LV"/>
        </w:rPr>
        <w:t>, 39.nr.</w:t>
      </w:r>
      <w:r w:rsidR="007D72ED" w:rsidRPr="007D72ED">
        <w:rPr>
          <w:sz w:val="28"/>
          <w:szCs w:val="28"/>
          <w:lang w:val="lv-LV"/>
        </w:rPr>
        <w:t>;</w:t>
      </w:r>
      <w:r w:rsidR="007D72ED" w:rsidRPr="007D72ED">
        <w:rPr>
          <w:sz w:val="28"/>
          <w:szCs w:val="28"/>
          <w:shd w:val="clear" w:color="auto" w:fill="FFFFFF"/>
          <w:lang w:val="lv-LV"/>
        </w:rPr>
        <w:t xml:space="preserve"> 2005, 98.nr.; 2008, 14.nr.; 2011, 126.nr.; 2015, 147</w:t>
      </w:r>
      <w:r w:rsidR="00524A97">
        <w:rPr>
          <w:sz w:val="28"/>
          <w:szCs w:val="28"/>
          <w:shd w:val="clear" w:color="auto" w:fill="FFFFFF"/>
          <w:lang w:val="lv-LV"/>
        </w:rPr>
        <w:t>.</w:t>
      </w:r>
      <w:r w:rsidR="007D72ED" w:rsidRPr="007D72ED">
        <w:rPr>
          <w:sz w:val="28"/>
          <w:szCs w:val="28"/>
          <w:shd w:val="clear" w:color="auto" w:fill="FFFFFF"/>
          <w:lang w:val="lv-LV"/>
        </w:rPr>
        <w:t>nr.</w:t>
      </w:r>
      <w:r w:rsidR="00524A97">
        <w:rPr>
          <w:sz w:val="28"/>
          <w:szCs w:val="28"/>
          <w:lang w:val="lv-LV"/>
        </w:rPr>
        <w:t>) šādus grozījumus:</w:t>
      </w:r>
    </w:p>
    <w:p w:rsidR="00903C2A" w:rsidRPr="001B23EC" w:rsidRDefault="00903C2A" w:rsidP="00FE798B">
      <w:pPr>
        <w:jc w:val="both"/>
        <w:rPr>
          <w:sz w:val="28"/>
          <w:szCs w:val="28"/>
          <w:lang w:val="lv-LV"/>
        </w:rPr>
      </w:pPr>
    </w:p>
    <w:p w:rsidR="00903C2A" w:rsidRDefault="006B1109" w:rsidP="00C27950">
      <w:pPr>
        <w:pStyle w:val="Sarakstarindko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 A</w:t>
      </w:r>
      <w:r w:rsidR="00903C2A" w:rsidRPr="00C27950">
        <w:rPr>
          <w:sz w:val="28"/>
          <w:szCs w:val="28"/>
          <w:lang w:val="lv-LV"/>
        </w:rPr>
        <w:t xml:space="preserve">izstāt noteikumu tekstā vārdus </w:t>
      </w:r>
      <w:r w:rsidR="00264CEB" w:rsidRPr="00C27950">
        <w:rPr>
          <w:sz w:val="28"/>
          <w:szCs w:val="28"/>
          <w:lang w:val="lv-LV"/>
        </w:rPr>
        <w:t>„</w:t>
      </w:r>
      <w:r w:rsidR="00903C2A" w:rsidRPr="00C27950">
        <w:rPr>
          <w:sz w:val="28"/>
          <w:szCs w:val="28"/>
          <w:lang w:val="lv-LV"/>
        </w:rPr>
        <w:t xml:space="preserve">teritorijas plānojums” (attiecīgā locījumā) ar vārdiem </w:t>
      </w:r>
      <w:r w:rsidR="00264CEB" w:rsidRPr="00C27950">
        <w:rPr>
          <w:sz w:val="28"/>
          <w:szCs w:val="28"/>
          <w:lang w:val="lv-LV"/>
        </w:rPr>
        <w:t>„</w:t>
      </w:r>
      <w:r w:rsidR="00903C2A" w:rsidRPr="00C27950">
        <w:rPr>
          <w:sz w:val="28"/>
          <w:szCs w:val="28"/>
          <w:lang w:val="lv-LV"/>
        </w:rPr>
        <w:t>lokāl</w:t>
      </w:r>
      <w:r>
        <w:rPr>
          <w:sz w:val="28"/>
          <w:szCs w:val="28"/>
          <w:lang w:val="lv-LV"/>
        </w:rPr>
        <w:t>plānojums” (attiecīgā locījumā).</w:t>
      </w:r>
    </w:p>
    <w:p w:rsidR="00C27950" w:rsidRDefault="00C27950" w:rsidP="00C27950">
      <w:pPr>
        <w:pStyle w:val="Sarakstarindkopa"/>
        <w:tabs>
          <w:tab w:val="left" w:pos="993"/>
        </w:tabs>
        <w:ind w:left="709"/>
        <w:jc w:val="both"/>
        <w:rPr>
          <w:sz w:val="28"/>
          <w:szCs w:val="28"/>
          <w:lang w:val="lv-LV"/>
        </w:rPr>
      </w:pPr>
    </w:p>
    <w:p w:rsidR="00903C2A" w:rsidRDefault="006B1109" w:rsidP="00C27950">
      <w:pPr>
        <w:pStyle w:val="Sarakstarindko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 P</w:t>
      </w:r>
      <w:r w:rsidR="00903C2A" w:rsidRPr="00C27950">
        <w:rPr>
          <w:sz w:val="28"/>
          <w:szCs w:val="28"/>
          <w:lang w:val="lv-LV"/>
        </w:rPr>
        <w:t xml:space="preserve">apildināt 4.punktu aiz vārda </w:t>
      </w:r>
      <w:r w:rsidR="00264CEB" w:rsidRPr="00C27950">
        <w:rPr>
          <w:sz w:val="28"/>
          <w:szCs w:val="28"/>
          <w:lang w:val="lv-LV"/>
        </w:rPr>
        <w:t>„</w:t>
      </w:r>
      <w:r w:rsidR="00903C2A" w:rsidRPr="00C27950">
        <w:rPr>
          <w:sz w:val="28"/>
          <w:szCs w:val="28"/>
          <w:lang w:val="lv-LV"/>
        </w:rPr>
        <w:t xml:space="preserve">remontu” ar vārdiem </w:t>
      </w:r>
      <w:r w:rsidR="00264CEB" w:rsidRPr="00C27950">
        <w:rPr>
          <w:sz w:val="28"/>
          <w:szCs w:val="28"/>
          <w:lang w:val="lv-LV"/>
        </w:rPr>
        <w:t>„</w:t>
      </w:r>
      <w:r w:rsidR="00903C2A" w:rsidRPr="00C27950">
        <w:rPr>
          <w:sz w:val="28"/>
          <w:szCs w:val="28"/>
          <w:lang w:val="lv-LV"/>
        </w:rPr>
        <w:t>(labošanu), konserv</w:t>
      </w:r>
      <w:r>
        <w:rPr>
          <w:sz w:val="28"/>
          <w:szCs w:val="28"/>
          <w:lang w:val="lv-LV"/>
        </w:rPr>
        <w:t>āciju, restaurāciju un pārbūvi”.</w:t>
      </w:r>
    </w:p>
    <w:p w:rsidR="00C27950" w:rsidRPr="00C27950" w:rsidRDefault="00C27950" w:rsidP="00C27950">
      <w:pPr>
        <w:pStyle w:val="Sarakstarindkopa"/>
        <w:rPr>
          <w:sz w:val="28"/>
          <w:szCs w:val="28"/>
          <w:lang w:val="lv-LV"/>
        </w:rPr>
      </w:pPr>
    </w:p>
    <w:p w:rsidR="00903C2A" w:rsidRDefault="006B1109" w:rsidP="00C27950">
      <w:pPr>
        <w:pStyle w:val="Sarakstarindko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 I</w:t>
      </w:r>
      <w:r w:rsidR="007746F0" w:rsidRPr="00C27950">
        <w:rPr>
          <w:sz w:val="28"/>
          <w:szCs w:val="28"/>
          <w:lang w:val="lv-LV"/>
        </w:rPr>
        <w:t>zteikt 9.ˡ punktu šādā redakcijā:</w:t>
      </w:r>
    </w:p>
    <w:p w:rsidR="007746F0" w:rsidRPr="001B23EC" w:rsidRDefault="00073FB9" w:rsidP="00073FB9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„</w:t>
      </w:r>
      <w:r w:rsidR="007746F0" w:rsidRPr="001B23EC">
        <w:rPr>
          <w:sz w:val="28"/>
          <w:szCs w:val="28"/>
          <w:lang w:val="lv-LV"/>
        </w:rPr>
        <w:t>9.</w:t>
      </w:r>
      <w:r w:rsidR="007746F0" w:rsidRPr="001B23EC">
        <w:rPr>
          <w:sz w:val="28"/>
          <w:szCs w:val="28"/>
          <w:vertAlign w:val="superscript"/>
          <w:lang w:val="lv-LV"/>
        </w:rPr>
        <w:t>1</w:t>
      </w:r>
      <w:r w:rsidR="007746F0" w:rsidRPr="001B23EC">
        <w:rPr>
          <w:sz w:val="28"/>
          <w:szCs w:val="28"/>
          <w:lang w:val="lv-LV"/>
        </w:rPr>
        <w:t xml:space="preserve"> </w:t>
      </w:r>
      <w:r w:rsidR="006B1109">
        <w:rPr>
          <w:sz w:val="28"/>
          <w:szCs w:val="28"/>
          <w:lang w:val="lv-LV"/>
        </w:rPr>
        <w:t> </w:t>
      </w:r>
      <w:r w:rsidR="007746F0" w:rsidRPr="001B23EC">
        <w:rPr>
          <w:sz w:val="28"/>
          <w:szCs w:val="28"/>
          <w:lang w:val="lv-LV"/>
        </w:rPr>
        <w:t xml:space="preserve">Ar publiskiem pasākumiem saistītu publiskās ārtelpas pārveidošanu daļās Nr.1, 2, 3, 4, 5 un 11 (Daugavas krastmala labā krasta teritorijā starp Dzelzceļa tiltu un Vanšu tiltu) īsteno, ievērojot šo noteikumu 8.5.apakšpunktā minētās prasības un šo noteikumu 3.1.6.apakšpunktā </w:t>
      </w:r>
      <w:r w:rsidR="007746F0" w:rsidRPr="0039349B">
        <w:rPr>
          <w:sz w:val="28"/>
          <w:szCs w:val="28"/>
          <w:lang w:val="lv-LV"/>
        </w:rPr>
        <w:t xml:space="preserve">minētajos gadījumos, ja saņemts Valsts kultūras pieminekļu aizsardzības inspekcijas vai </w:t>
      </w:r>
      <w:r w:rsidR="00995E51" w:rsidRPr="0039349B">
        <w:rPr>
          <w:sz w:val="28"/>
          <w:szCs w:val="28"/>
          <w:lang w:val="lv-LV"/>
        </w:rPr>
        <w:t xml:space="preserve">attiecībā uz īstermiņa pārveidošanu (līdz pieciem gadiem) </w:t>
      </w:r>
      <w:r w:rsidR="006B1109">
        <w:rPr>
          <w:sz w:val="28"/>
          <w:szCs w:val="28"/>
          <w:lang w:val="lv-LV"/>
        </w:rPr>
        <w:t>–</w:t>
      </w:r>
      <w:r w:rsidR="00995E51" w:rsidRPr="0039349B">
        <w:rPr>
          <w:sz w:val="28"/>
          <w:szCs w:val="28"/>
          <w:lang w:val="lv-LV"/>
        </w:rPr>
        <w:t xml:space="preserve"> Rīgas pašvaldības par kultūras </w:t>
      </w:r>
      <w:r w:rsidR="006B1109">
        <w:rPr>
          <w:sz w:val="28"/>
          <w:szCs w:val="28"/>
          <w:lang w:val="lv-LV"/>
        </w:rPr>
        <w:t>pieminekļu aizsardzību atbildīgā</w:t>
      </w:r>
      <w:r w:rsidR="00995E51" w:rsidRPr="0039349B">
        <w:rPr>
          <w:sz w:val="28"/>
          <w:szCs w:val="28"/>
          <w:lang w:val="lv-LV"/>
        </w:rPr>
        <w:t>s institūcijas (ja tāda izveidota)</w:t>
      </w:r>
      <w:r w:rsidR="007746F0" w:rsidRPr="0039349B">
        <w:rPr>
          <w:sz w:val="28"/>
          <w:szCs w:val="28"/>
          <w:lang w:val="lv-LV"/>
        </w:rPr>
        <w:t xml:space="preserve"> pozitīvs atzinums. Attiecīgā institūcija</w:t>
      </w:r>
      <w:r w:rsidR="007746F0" w:rsidRPr="001B23EC">
        <w:rPr>
          <w:sz w:val="28"/>
          <w:szCs w:val="28"/>
          <w:lang w:val="lv-LV"/>
        </w:rPr>
        <w:t xml:space="preserve"> pamatotu</w:t>
      </w:r>
      <w:r w:rsidR="00995E51" w:rsidRPr="001B23EC">
        <w:rPr>
          <w:sz w:val="28"/>
          <w:szCs w:val="28"/>
          <w:lang w:val="lv-LV"/>
        </w:rPr>
        <w:t xml:space="preserve"> atzinumu</w:t>
      </w:r>
      <w:r w:rsidR="007746F0" w:rsidRPr="001B23EC">
        <w:rPr>
          <w:sz w:val="28"/>
          <w:szCs w:val="28"/>
          <w:lang w:val="lv-LV"/>
        </w:rPr>
        <w:t xml:space="preserve"> sniedz ne vēlāk kā četru darb</w:t>
      </w:r>
      <w:r w:rsidR="00943D75">
        <w:rPr>
          <w:sz w:val="28"/>
          <w:szCs w:val="28"/>
          <w:lang w:val="lv-LV"/>
        </w:rPr>
        <w:t>dienu laikā</w:t>
      </w:r>
      <w:r w:rsidR="006B1109">
        <w:rPr>
          <w:sz w:val="28"/>
          <w:szCs w:val="28"/>
          <w:lang w:val="lv-LV"/>
        </w:rPr>
        <w:t>.</w:t>
      </w:r>
      <w:r w:rsidR="00943D75">
        <w:rPr>
          <w:sz w:val="28"/>
          <w:szCs w:val="28"/>
          <w:lang w:val="lv-LV"/>
        </w:rPr>
        <w:t>”</w:t>
      </w:r>
      <w:r w:rsidR="006B1109">
        <w:rPr>
          <w:sz w:val="28"/>
          <w:szCs w:val="28"/>
          <w:lang w:val="lv-LV"/>
        </w:rPr>
        <w:t>.</w:t>
      </w:r>
    </w:p>
    <w:p w:rsidR="00903C2A" w:rsidRPr="001B23EC" w:rsidRDefault="00903C2A" w:rsidP="00FE798B">
      <w:pPr>
        <w:jc w:val="both"/>
        <w:rPr>
          <w:sz w:val="28"/>
          <w:szCs w:val="28"/>
          <w:lang w:val="lv-LV"/>
        </w:rPr>
      </w:pPr>
    </w:p>
    <w:p w:rsidR="004A6D92" w:rsidRDefault="006B1109" w:rsidP="00C27950">
      <w:pPr>
        <w:pStyle w:val="Sarakstarindko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 S</w:t>
      </w:r>
      <w:r w:rsidR="007746F0" w:rsidRPr="00C27950">
        <w:rPr>
          <w:sz w:val="28"/>
          <w:szCs w:val="28"/>
          <w:lang w:val="lv-LV"/>
        </w:rPr>
        <w:t xml:space="preserve">vītrot 12.1.apakšpunktā vārdus </w:t>
      </w:r>
      <w:r w:rsidR="00412F07" w:rsidRPr="00C27950">
        <w:rPr>
          <w:sz w:val="28"/>
          <w:szCs w:val="28"/>
          <w:lang w:val="lv-LV"/>
        </w:rPr>
        <w:t>„</w:t>
      </w:r>
      <w:r w:rsidR="007746F0" w:rsidRPr="00C27950">
        <w:rPr>
          <w:sz w:val="28"/>
          <w:szCs w:val="28"/>
          <w:lang w:val="lv-LV"/>
        </w:rPr>
        <w:t xml:space="preserve">kas saskaņojami </w:t>
      </w:r>
      <w:r>
        <w:rPr>
          <w:sz w:val="28"/>
          <w:szCs w:val="28"/>
          <w:lang w:val="lv-LV"/>
        </w:rPr>
        <w:t>ar Pasaules mantojuma komiteju”.</w:t>
      </w:r>
    </w:p>
    <w:p w:rsidR="00F87CEC" w:rsidRDefault="00F87CEC" w:rsidP="00C27950">
      <w:pPr>
        <w:pStyle w:val="Sarakstarindkopa"/>
        <w:tabs>
          <w:tab w:val="left" w:pos="993"/>
        </w:tabs>
        <w:ind w:left="709"/>
        <w:jc w:val="both"/>
        <w:rPr>
          <w:sz w:val="28"/>
          <w:szCs w:val="28"/>
          <w:lang w:val="lv-LV"/>
        </w:rPr>
      </w:pPr>
    </w:p>
    <w:p w:rsidR="007D16AF" w:rsidRDefault="007D16AF" w:rsidP="00C27950">
      <w:pPr>
        <w:pStyle w:val="Sarakstarindkopa"/>
        <w:tabs>
          <w:tab w:val="left" w:pos="993"/>
        </w:tabs>
        <w:ind w:left="709"/>
        <w:jc w:val="both"/>
        <w:rPr>
          <w:sz w:val="28"/>
          <w:szCs w:val="28"/>
          <w:lang w:val="lv-LV"/>
        </w:rPr>
      </w:pPr>
    </w:p>
    <w:p w:rsidR="007D16AF" w:rsidRDefault="007D16AF" w:rsidP="00C27950">
      <w:pPr>
        <w:pStyle w:val="Sarakstarindkopa"/>
        <w:tabs>
          <w:tab w:val="left" w:pos="993"/>
        </w:tabs>
        <w:ind w:left="709"/>
        <w:jc w:val="both"/>
        <w:rPr>
          <w:sz w:val="28"/>
          <w:szCs w:val="28"/>
          <w:lang w:val="lv-LV"/>
        </w:rPr>
      </w:pPr>
    </w:p>
    <w:p w:rsidR="007D16AF" w:rsidRDefault="007D16AF" w:rsidP="00C27950">
      <w:pPr>
        <w:pStyle w:val="Sarakstarindkopa"/>
        <w:tabs>
          <w:tab w:val="left" w:pos="993"/>
        </w:tabs>
        <w:ind w:left="709"/>
        <w:jc w:val="both"/>
        <w:rPr>
          <w:sz w:val="28"/>
          <w:szCs w:val="28"/>
          <w:lang w:val="lv-LV"/>
        </w:rPr>
      </w:pPr>
    </w:p>
    <w:p w:rsidR="00F87CEC" w:rsidRDefault="00F87CEC" w:rsidP="00C27950">
      <w:pPr>
        <w:pStyle w:val="Sarakstarindko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lastRenderedPageBreak/>
        <w:t xml:space="preserve"> Izteikt </w:t>
      </w:r>
      <w:r w:rsidR="00C80362" w:rsidRPr="00C27950">
        <w:rPr>
          <w:sz w:val="28"/>
          <w:szCs w:val="28"/>
          <w:lang w:val="lv-LV"/>
        </w:rPr>
        <w:t>12.3</w:t>
      </w:r>
      <w:r w:rsidR="006B1109">
        <w:rPr>
          <w:sz w:val="28"/>
          <w:szCs w:val="28"/>
          <w:lang w:val="lv-LV"/>
        </w:rPr>
        <w:t>.apakšpunkta ievaddaļu</w:t>
      </w:r>
      <w:r w:rsidR="00D20B01" w:rsidRPr="00C27950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šādā redakcijā:</w:t>
      </w:r>
    </w:p>
    <w:p w:rsidR="00903C2A" w:rsidRDefault="00F87CEC" w:rsidP="00F87CEC">
      <w:pPr>
        <w:pStyle w:val="Sarakstarindkopa"/>
        <w:tabs>
          <w:tab w:val="left" w:pos="993"/>
        </w:tabs>
        <w:ind w:left="0" w:firstLine="709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„12.3.  </w:t>
      </w:r>
      <w:r w:rsidRPr="00C27950">
        <w:rPr>
          <w:sz w:val="28"/>
          <w:szCs w:val="28"/>
          <w:lang w:val="lv-LV"/>
        </w:rPr>
        <w:t>pēc ēkas īpašnieka vai valdītāja ierosinājuma</w:t>
      </w:r>
      <w:r>
        <w:rPr>
          <w:sz w:val="28"/>
          <w:szCs w:val="28"/>
          <w:lang w:val="lv-LV"/>
        </w:rPr>
        <w:t>,</w:t>
      </w:r>
      <w:r w:rsidRPr="00F87CEC">
        <w:rPr>
          <w:sz w:val="28"/>
          <w:szCs w:val="28"/>
          <w:lang w:val="lv-LV"/>
        </w:rPr>
        <w:t xml:space="preserve"> saskaņojot ar Rīgas pilsētas būvvaldi un, ja nepieciešams, konsultējoties ar Rīgas vēsturiskā centra saglabāšanas un attīstības padomi, nosaka ēku (būvju un atsevišķu to elementu) kultūrvēsturisko vērtību atbilstoši šādiem vērtību līmeņiem:</w:t>
      </w:r>
      <w:r>
        <w:rPr>
          <w:sz w:val="28"/>
          <w:szCs w:val="28"/>
          <w:lang w:val="lv-LV"/>
        </w:rPr>
        <w:t>”.</w:t>
      </w:r>
    </w:p>
    <w:p w:rsidR="00F87CEC" w:rsidRDefault="00F87CEC" w:rsidP="00F87CEC">
      <w:pPr>
        <w:pStyle w:val="Sarakstarindkopa"/>
        <w:tabs>
          <w:tab w:val="left" w:pos="993"/>
        </w:tabs>
        <w:ind w:left="709"/>
        <w:jc w:val="both"/>
        <w:rPr>
          <w:sz w:val="28"/>
          <w:szCs w:val="28"/>
          <w:lang w:val="lv-LV"/>
        </w:rPr>
      </w:pPr>
    </w:p>
    <w:p w:rsidR="00F87CEC" w:rsidRPr="00C27950" w:rsidRDefault="00F87CEC" w:rsidP="00F87CEC">
      <w:pPr>
        <w:pStyle w:val="Sarakstarindkopa"/>
        <w:tabs>
          <w:tab w:val="left" w:pos="993"/>
        </w:tabs>
        <w:ind w:left="709"/>
        <w:jc w:val="both"/>
        <w:rPr>
          <w:sz w:val="28"/>
          <w:szCs w:val="28"/>
          <w:lang w:val="lv-LV"/>
        </w:rPr>
      </w:pPr>
    </w:p>
    <w:p w:rsidR="00B83D36" w:rsidRPr="00180D2C" w:rsidRDefault="00B83D36" w:rsidP="00B83D36">
      <w:pPr>
        <w:tabs>
          <w:tab w:val="left" w:pos="6804"/>
        </w:tabs>
        <w:ind w:left="142"/>
        <w:rPr>
          <w:sz w:val="28"/>
          <w:szCs w:val="28"/>
          <w:lang w:val="lv-LV"/>
        </w:rPr>
      </w:pPr>
      <w:r w:rsidRPr="00180D2C">
        <w:rPr>
          <w:sz w:val="28"/>
          <w:szCs w:val="28"/>
          <w:lang w:val="lv-LV"/>
        </w:rPr>
        <w:t>Ministru prezidents</w:t>
      </w:r>
      <w:r w:rsidRPr="00180D2C">
        <w:rPr>
          <w:sz w:val="28"/>
          <w:szCs w:val="28"/>
          <w:lang w:val="lv-LV"/>
        </w:rPr>
        <w:tab/>
      </w:r>
      <w:r w:rsidRPr="00180D2C">
        <w:rPr>
          <w:sz w:val="28"/>
          <w:szCs w:val="28"/>
          <w:lang w:val="lv-LV"/>
        </w:rPr>
        <w:tab/>
        <w:t>M.Kučinskis</w:t>
      </w:r>
    </w:p>
    <w:p w:rsidR="00B83D36" w:rsidRPr="00180D2C" w:rsidRDefault="00B83D36" w:rsidP="00B83D36">
      <w:pPr>
        <w:tabs>
          <w:tab w:val="left" w:pos="6804"/>
        </w:tabs>
        <w:rPr>
          <w:sz w:val="28"/>
          <w:szCs w:val="28"/>
          <w:lang w:val="lv-LV"/>
        </w:rPr>
      </w:pPr>
    </w:p>
    <w:p w:rsidR="00B83D36" w:rsidRPr="00180D2C" w:rsidRDefault="00B83D36" w:rsidP="00B83D36">
      <w:pPr>
        <w:tabs>
          <w:tab w:val="left" w:pos="6804"/>
        </w:tabs>
        <w:ind w:left="142"/>
        <w:jc w:val="both"/>
        <w:rPr>
          <w:sz w:val="28"/>
          <w:szCs w:val="28"/>
          <w:lang w:val="lv-LV"/>
        </w:rPr>
      </w:pPr>
      <w:r w:rsidRPr="00180D2C">
        <w:rPr>
          <w:sz w:val="28"/>
          <w:szCs w:val="28"/>
          <w:lang w:val="lv-LV"/>
        </w:rPr>
        <w:t>Kultūras ministre</w:t>
      </w:r>
      <w:r w:rsidRPr="00180D2C">
        <w:rPr>
          <w:sz w:val="28"/>
          <w:szCs w:val="28"/>
          <w:lang w:val="lv-LV"/>
        </w:rPr>
        <w:tab/>
      </w:r>
      <w:r w:rsidRPr="00180D2C">
        <w:rPr>
          <w:sz w:val="28"/>
          <w:szCs w:val="28"/>
          <w:lang w:val="lv-LV"/>
        </w:rPr>
        <w:tab/>
        <w:t>D.Melbārde</w:t>
      </w:r>
    </w:p>
    <w:p w:rsidR="00B83D36" w:rsidRPr="00180D2C" w:rsidRDefault="00B83D36" w:rsidP="00B83D36">
      <w:pPr>
        <w:tabs>
          <w:tab w:val="left" w:pos="6804"/>
        </w:tabs>
        <w:jc w:val="both"/>
        <w:rPr>
          <w:sz w:val="28"/>
          <w:szCs w:val="28"/>
          <w:lang w:val="lv-LV"/>
        </w:rPr>
      </w:pPr>
    </w:p>
    <w:p w:rsidR="00B83D36" w:rsidRPr="00180D2C" w:rsidRDefault="00204038" w:rsidP="00B83D36">
      <w:pPr>
        <w:tabs>
          <w:tab w:val="left" w:pos="426"/>
          <w:tab w:val="left" w:pos="7230"/>
        </w:tabs>
        <w:ind w:left="142" w:right="28"/>
        <w:jc w:val="both"/>
        <w:rPr>
          <w:sz w:val="28"/>
          <w:szCs w:val="28"/>
          <w:highlight w:val="lightGray"/>
          <w:lang w:val="lv-LV"/>
        </w:rPr>
      </w:pPr>
      <w:r>
        <w:rPr>
          <w:sz w:val="28"/>
          <w:szCs w:val="28"/>
          <w:lang w:val="lv-LV"/>
        </w:rPr>
        <w:t>Vīza: Valsts sekretāra p.i.</w:t>
      </w:r>
      <w:r w:rsidR="00B83D36" w:rsidRPr="00180D2C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>B.Zakevica</w:t>
      </w:r>
    </w:p>
    <w:p w:rsidR="000E505D" w:rsidRPr="00180D2C" w:rsidRDefault="000E505D" w:rsidP="00FE798B">
      <w:pPr>
        <w:jc w:val="both"/>
        <w:rPr>
          <w:color w:val="000000"/>
          <w:sz w:val="28"/>
          <w:szCs w:val="28"/>
          <w:lang w:val="lv-LV"/>
        </w:rPr>
      </w:pPr>
    </w:p>
    <w:p w:rsidR="000E505D" w:rsidRPr="00180D2C" w:rsidRDefault="000E505D" w:rsidP="00FE798B">
      <w:pPr>
        <w:jc w:val="both"/>
        <w:rPr>
          <w:color w:val="000000"/>
          <w:sz w:val="28"/>
          <w:szCs w:val="28"/>
          <w:lang w:val="lv-LV"/>
        </w:rPr>
      </w:pPr>
    </w:p>
    <w:p w:rsidR="000E505D" w:rsidRPr="00180D2C" w:rsidRDefault="000E505D" w:rsidP="00FE798B">
      <w:pPr>
        <w:jc w:val="both"/>
        <w:rPr>
          <w:color w:val="000000"/>
          <w:sz w:val="28"/>
          <w:szCs w:val="28"/>
          <w:lang w:val="lv-LV"/>
        </w:rPr>
      </w:pPr>
    </w:p>
    <w:p w:rsidR="000E505D" w:rsidRDefault="000E505D" w:rsidP="00FE798B">
      <w:pPr>
        <w:jc w:val="both"/>
        <w:rPr>
          <w:color w:val="000000"/>
          <w:sz w:val="28"/>
          <w:szCs w:val="28"/>
          <w:lang w:val="lv-LV"/>
        </w:rPr>
      </w:pPr>
    </w:p>
    <w:p w:rsidR="000E505D" w:rsidRDefault="000E505D" w:rsidP="00FE798B">
      <w:pPr>
        <w:jc w:val="both"/>
        <w:rPr>
          <w:color w:val="000000"/>
          <w:sz w:val="28"/>
          <w:szCs w:val="28"/>
          <w:lang w:val="lv-LV"/>
        </w:rPr>
      </w:pPr>
    </w:p>
    <w:p w:rsidR="000E505D" w:rsidRDefault="000E505D" w:rsidP="00FE798B">
      <w:pPr>
        <w:jc w:val="both"/>
        <w:rPr>
          <w:color w:val="000000"/>
          <w:sz w:val="28"/>
          <w:szCs w:val="28"/>
          <w:lang w:val="lv-LV"/>
        </w:rPr>
      </w:pPr>
    </w:p>
    <w:p w:rsidR="000E505D" w:rsidRDefault="000E505D" w:rsidP="00FE798B">
      <w:pPr>
        <w:jc w:val="both"/>
        <w:rPr>
          <w:color w:val="000000"/>
          <w:sz w:val="28"/>
          <w:szCs w:val="28"/>
          <w:lang w:val="lv-LV"/>
        </w:rPr>
      </w:pPr>
    </w:p>
    <w:p w:rsidR="000E505D" w:rsidRDefault="000E505D" w:rsidP="00FE798B">
      <w:pPr>
        <w:jc w:val="both"/>
        <w:rPr>
          <w:color w:val="000000"/>
          <w:sz w:val="28"/>
          <w:szCs w:val="28"/>
          <w:lang w:val="lv-LV"/>
        </w:rPr>
      </w:pPr>
    </w:p>
    <w:p w:rsidR="000E505D" w:rsidRDefault="000E505D" w:rsidP="00FE798B">
      <w:pPr>
        <w:jc w:val="both"/>
        <w:rPr>
          <w:color w:val="000000"/>
          <w:sz w:val="28"/>
          <w:szCs w:val="28"/>
          <w:lang w:val="lv-LV"/>
        </w:rPr>
      </w:pPr>
    </w:p>
    <w:p w:rsidR="00F87CEC" w:rsidRDefault="00F87CEC" w:rsidP="00FE798B">
      <w:pPr>
        <w:jc w:val="both"/>
        <w:rPr>
          <w:color w:val="000000"/>
          <w:sz w:val="28"/>
          <w:szCs w:val="28"/>
          <w:lang w:val="lv-LV"/>
        </w:rPr>
      </w:pPr>
    </w:p>
    <w:p w:rsidR="000E505D" w:rsidRDefault="000E505D" w:rsidP="00FE798B">
      <w:pPr>
        <w:jc w:val="both"/>
        <w:rPr>
          <w:color w:val="000000"/>
          <w:sz w:val="28"/>
          <w:szCs w:val="28"/>
          <w:lang w:val="lv-LV"/>
        </w:rPr>
      </w:pPr>
    </w:p>
    <w:p w:rsidR="000E505D" w:rsidRDefault="000E505D" w:rsidP="00FE798B">
      <w:pPr>
        <w:jc w:val="both"/>
        <w:rPr>
          <w:color w:val="000000"/>
          <w:sz w:val="28"/>
          <w:szCs w:val="28"/>
          <w:lang w:val="lv-LV"/>
        </w:rPr>
      </w:pPr>
    </w:p>
    <w:p w:rsidR="002B4396" w:rsidRDefault="002B4396" w:rsidP="00FE798B">
      <w:pPr>
        <w:jc w:val="both"/>
        <w:rPr>
          <w:color w:val="000000"/>
          <w:sz w:val="28"/>
          <w:szCs w:val="28"/>
          <w:lang w:val="lv-LV"/>
        </w:rPr>
      </w:pPr>
    </w:p>
    <w:p w:rsidR="002B4396" w:rsidRPr="000E505D" w:rsidRDefault="002B4396" w:rsidP="002B4396">
      <w:pPr>
        <w:widowControl w:val="0"/>
        <w:autoSpaceDE w:val="0"/>
        <w:autoSpaceDN w:val="0"/>
        <w:adjustRightInd w:val="0"/>
        <w:rPr>
          <w:sz w:val="20"/>
          <w:szCs w:val="20"/>
        </w:rPr>
      </w:pPr>
      <w:bookmarkStart w:id="0" w:name="OLE_LINK13"/>
      <w:bookmarkStart w:id="1" w:name="OLE_LINK14"/>
      <w:r w:rsidRPr="000E505D">
        <w:rPr>
          <w:sz w:val="20"/>
          <w:szCs w:val="20"/>
        </w:rPr>
        <w:t>Dambis 67213113</w:t>
      </w:r>
    </w:p>
    <w:p w:rsidR="002B4396" w:rsidRPr="000E505D" w:rsidRDefault="002B4396" w:rsidP="000E505D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0E505D">
        <w:rPr>
          <w:color w:val="0000FF"/>
          <w:sz w:val="20"/>
          <w:szCs w:val="20"/>
          <w:u w:val="single"/>
        </w:rPr>
        <w:t>Juris.Dambis@mantojums.lv</w:t>
      </w:r>
      <w:bookmarkEnd w:id="0"/>
      <w:bookmarkEnd w:id="1"/>
    </w:p>
    <w:sectPr w:rsidR="002B4396" w:rsidRPr="000E505D" w:rsidSect="00C27950">
      <w:headerReference w:type="default" r:id="rId11"/>
      <w:footerReference w:type="default" r:id="rId12"/>
      <w:footerReference w:type="first" r:id="rId13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109" w:rsidRDefault="006B1109" w:rsidP="001B23EC">
      <w:r>
        <w:separator/>
      </w:r>
    </w:p>
  </w:endnote>
  <w:endnote w:type="continuationSeparator" w:id="0">
    <w:p w:rsidR="006B1109" w:rsidRDefault="006B1109" w:rsidP="001B2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109" w:rsidRPr="007F1694" w:rsidRDefault="006B1109" w:rsidP="007F1694">
    <w:pPr>
      <w:pStyle w:val="naisnod"/>
      <w:spacing w:before="0" w:beforeAutospacing="0" w:after="0" w:afterAutospacing="0"/>
      <w:jc w:val="both"/>
      <w:rPr>
        <w:szCs w:val="22"/>
      </w:rPr>
    </w:pPr>
    <w:r w:rsidRPr="00565E16">
      <w:rPr>
        <w:sz w:val="20"/>
        <w:szCs w:val="20"/>
        <w:lang w:val="lv-LV"/>
      </w:rPr>
      <w:t>KMNot_</w:t>
    </w:r>
    <w:r>
      <w:rPr>
        <w:sz w:val="20"/>
        <w:szCs w:val="20"/>
        <w:lang w:val="lv-LV"/>
      </w:rPr>
      <w:t>150</w:t>
    </w:r>
    <w:r w:rsidRPr="00565E16">
      <w:rPr>
        <w:sz w:val="20"/>
        <w:szCs w:val="20"/>
        <w:lang w:val="lv-LV"/>
      </w:rPr>
      <w:t>11</w:t>
    </w:r>
    <w:r>
      <w:rPr>
        <w:sz w:val="20"/>
        <w:szCs w:val="20"/>
        <w:lang w:val="lv-LV"/>
      </w:rPr>
      <w:t>8</w:t>
    </w:r>
    <w:r w:rsidRPr="00565E16">
      <w:rPr>
        <w:sz w:val="20"/>
        <w:szCs w:val="20"/>
        <w:lang w:val="lv-LV"/>
      </w:rPr>
      <w:t>_</w:t>
    </w:r>
    <w:r>
      <w:rPr>
        <w:sz w:val="20"/>
        <w:szCs w:val="20"/>
        <w:lang w:val="lv-LV"/>
      </w:rPr>
      <w:t>groz_</w:t>
    </w:r>
    <w:r w:rsidRPr="00565E16">
      <w:rPr>
        <w:sz w:val="20"/>
        <w:szCs w:val="20"/>
        <w:lang w:val="lv-LV"/>
      </w:rPr>
      <w:t>127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109" w:rsidRPr="00565E16" w:rsidRDefault="006B1109" w:rsidP="002B4396">
    <w:pPr>
      <w:pStyle w:val="naisnod"/>
      <w:spacing w:before="0" w:beforeAutospacing="0" w:after="0" w:afterAutospacing="0"/>
      <w:jc w:val="both"/>
      <w:rPr>
        <w:sz w:val="20"/>
        <w:szCs w:val="20"/>
        <w:lang w:val="lv-LV"/>
      </w:rPr>
    </w:pPr>
    <w:r w:rsidRPr="00565E16">
      <w:rPr>
        <w:sz w:val="20"/>
        <w:szCs w:val="20"/>
        <w:lang w:val="lv-LV"/>
      </w:rPr>
      <w:t>KMNot_</w:t>
    </w:r>
    <w:r>
      <w:rPr>
        <w:sz w:val="20"/>
        <w:szCs w:val="20"/>
        <w:lang w:val="lv-LV"/>
      </w:rPr>
      <w:t>150</w:t>
    </w:r>
    <w:r w:rsidRPr="00565E16">
      <w:rPr>
        <w:sz w:val="20"/>
        <w:szCs w:val="20"/>
        <w:lang w:val="lv-LV"/>
      </w:rPr>
      <w:t>11</w:t>
    </w:r>
    <w:r>
      <w:rPr>
        <w:sz w:val="20"/>
        <w:szCs w:val="20"/>
        <w:lang w:val="lv-LV"/>
      </w:rPr>
      <w:t>8</w:t>
    </w:r>
    <w:r w:rsidRPr="00565E16">
      <w:rPr>
        <w:sz w:val="20"/>
        <w:szCs w:val="20"/>
        <w:lang w:val="lv-LV"/>
      </w:rPr>
      <w:t>_</w:t>
    </w:r>
    <w:r>
      <w:rPr>
        <w:sz w:val="20"/>
        <w:szCs w:val="20"/>
        <w:lang w:val="lv-LV"/>
      </w:rPr>
      <w:t>groz_</w:t>
    </w:r>
    <w:r w:rsidRPr="00565E16">
      <w:rPr>
        <w:sz w:val="20"/>
        <w:szCs w:val="20"/>
        <w:lang w:val="lv-LV"/>
      </w:rPr>
      <w:t>127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109" w:rsidRDefault="006B1109" w:rsidP="001B23EC">
      <w:r>
        <w:separator/>
      </w:r>
    </w:p>
  </w:footnote>
  <w:footnote w:type="continuationSeparator" w:id="0">
    <w:p w:rsidR="006B1109" w:rsidRDefault="006B1109" w:rsidP="001B2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1806808172"/>
      <w:docPartObj>
        <w:docPartGallery w:val="Page Numbers (Top of Page)"/>
        <w:docPartUnique/>
      </w:docPartObj>
    </w:sdtPr>
    <w:sdtContent>
      <w:p w:rsidR="006B1109" w:rsidRPr="00756B63" w:rsidRDefault="001C0BA3">
        <w:pPr>
          <w:pStyle w:val="Galvene"/>
          <w:jc w:val="center"/>
          <w:rPr>
            <w:sz w:val="22"/>
            <w:szCs w:val="22"/>
          </w:rPr>
        </w:pPr>
        <w:r w:rsidRPr="00756B63">
          <w:rPr>
            <w:sz w:val="22"/>
            <w:szCs w:val="22"/>
          </w:rPr>
          <w:fldChar w:fldCharType="begin"/>
        </w:r>
        <w:r w:rsidR="006B1109" w:rsidRPr="00756B63">
          <w:rPr>
            <w:sz w:val="22"/>
            <w:szCs w:val="22"/>
          </w:rPr>
          <w:instrText>PAGE   \* MERGEFORMAT</w:instrText>
        </w:r>
        <w:r w:rsidRPr="00756B63">
          <w:rPr>
            <w:sz w:val="22"/>
            <w:szCs w:val="22"/>
          </w:rPr>
          <w:fldChar w:fldCharType="separate"/>
        </w:r>
        <w:r w:rsidR="007D16AF" w:rsidRPr="007D16AF">
          <w:rPr>
            <w:noProof/>
            <w:sz w:val="22"/>
            <w:szCs w:val="22"/>
            <w:lang w:val="lv-LV"/>
          </w:rPr>
          <w:t>2</w:t>
        </w:r>
        <w:r w:rsidRPr="00756B63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71B49"/>
    <w:multiLevelType w:val="hybridMultilevel"/>
    <w:tmpl w:val="FA764A9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268DA"/>
    <w:multiLevelType w:val="hybridMultilevel"/>
    <w:tmpl w:val="616CF33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8E27AC0"/>
    <w:multiLevelType w:val="hybridMultilevel"/>
    <w:tmpl w:val="D77094F6"/>
    <w:lvl w:ilvl="0" w:tplc="600E7DF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A45"/>
    <w:rsid w:val="00073FB9"/>
    <w:rsid w:val="000E505D"/>
    <w:rsid w:val="000F3A76"/>
    <w:rsid w:val="00180D2C"/>
    <w:rsid w:val="001B23EC"/>
    <w:rsid w:val="001C0BA3"/>
    <w:rsid w:val="001C42A1"/>
    <w:rsid w:val="001E0CA6"/>
    <w:rsid w:val="00204038"/>
    <w:rsid w:val="00264CEB"/>
    <w:rsid w:val="002873D5"/>
    <w:rsid w:val="00296546"/>
    <w:rsid w:val="002B4396"/>
    <w:rsid w:val="002C2546"/>
    <w:rsid w:val="002C2F56"/>
    <w:rsid w:val="00313FB4"/>
    <w:rsid w:val="0039349B"/>
    <w:rsid w:val="00393949"/>
    <w:rsid w:val="003A1486"/>
    <w:rsid w:val="003B3945"/>
    <w:rsid w:val="003E30F4"/>
    <w:rsid w:val="0040070B"/>
    <w:rsid w:val="00412F07"/>
    <w:rsid w:val="00445AB1"/>
    <w:rsid w:val="004A6D92"/>
    <w:rsid w:val="00524A97"/>
    <w:rsid w:val="00557095"/>
    <w:rsid w:val="00565E16"/>
    <w:rsid w:val="00680699"/>
    <w:rsid w:val="006B1109"/>
    <w:rsid w:val="0071363F"/>
    <w:rsid w:val="00756B63"/>
    <w:rsid w:val="007746F0"/>
    <w:rsid w:val="007A2D0F"/>
    <w:rsid w:val="007D16AF"/>
    <w:rsid w:val="007D72ED"/>
    <w:rsid w:val="007F1694"/>
    <w:rsid w:val="00847F91"/>
    <w:rsid w:val="008749DF"/>
    <w:rsid w:val="008A4B3C"/>
    <w:rsid w:val="008C00FD"/>
    <w:rsid w:val="00903C2A"/>
    <w:rsid w:val="00943D75"/>
    <w:rsid w:val="00995E51"/>
    <w:rsid w:val="009C2A45"/>
    <w:rsid w:val="00A04332"/>
    <w:rsid w:val="00AE2570"/>
    <w:rsid w:val="00B83D36"/>
    <w:rsid w:val="00BC3CAC"/>
    <w:rsid w:val="00C27950"/>
    <w:rsid w:val="00C80362"/>
    <w:rsid w:val="00D20B01"/>
    <w:rsid w:val="00D20C55"/>
    <w:rsid w:val="00D53190"/>
    <w:rsid w:val="00E7392E"/>
    <w:rsid w:val="00EB7BD9"/>
    <w:rsid w:val="00F105E9"/>
    <w:rsid w:val="00F87CEC"/>
    <w:rsid w:val="00FE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C2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3">
    <w:name w:val="heading 3"/>
    <w:basedOn w:val="Parastais"/>
    <w:next w:val="Parastais"/>
    <w:link w:val="Virsraksts3Rakstz"/>
    <w:uiPriority w:val="9"/>
    <w:semiHidden/>
    <w:unhideWhenUsed/>
    <w:qFormat/>
    <w:rsid w:val="001B23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5">
    <w:name w:val="heading 5"/>
    <w:basedOn w:val="Parastais"/>
    <w:next w:val="Parastais"/>
    <w:link w:val="Virsraksts5Rakstz"/>
    <w:unhideWhenUsed/>
    <w:qFormat/>
    <w:rsid w:val="00FE79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uiPriority w:val="34"/>
    <w:qFormat/>
    <w:rsid w:val="007A2D0F"/>
    <w:pPr>
      <w:ind w:left="720"/>
      <w:contextualSpacing/>
    </w:pPr>
  </w:style>
  <w:style w:type="paragraph" w:customStyle="1" w:styleId="c13">
    <w:name w:val="c13"/>
    <w:basedOn w:val="Parastais"/>
    <w:rsid w:val="007A2D0F"/>
    <w:pPr>
      <w:spacing w:before="105" w:after="105"/>
    </w:pPr>
    <w:rPr>
      <w:lang w:val="lv-LV" w:eastAsia="lv-LV"/>
    </w:rPr>
  </w:style>
  <w:style w:type="character" w:customStyle="1" w:styleId="c10">
    <w:name w:val="c10"/>
    <w:basedOn w:val="Noklusjumarindkopasfonts"/>
    <w:rsid w:val="007A2D0F"/>
  </w:style>
  <w:style w:type="character" w:customStyle="1" w:styleId="c11">
    <w:name w:val="c11"/>
    <w:basedOn w:val="Noklusjumarindkopasfonts"/>
    <w:rsid w:val="007A2D0F"/>
  </w:style>
  <w:style w:type="character" w:customStyle="1" w:styleId="c12">
    <w:name w:val="c12"/>
    <w:basedOn w:val="Noklusjumarindkopasfonts"/>
    <w:rsid w:val="007A2D0F"/>
  </w:style>
  <w:style w:type="character" w:customStyle="1" w:styleId="c14">
    <w:name w:val="c14"/>
    <w:basedOn w:val="Noklusjumarindkopasfonts"/>
    <w:rsid w:val="007A2D0F"/>
  </w:style>
  <w:style w:type="character" w:customStyle="1" w:styleId="c15">
    <w:name w:val="c15"/>
    <w:basedOn w:val="Noklusjumarindkopasfonts"/>
    <w:rsid w:val="007A2D0F"/>
  </w:style>
  <w:style w:type="character" w:customStyle="1" w:styleId="c16">
    <w:name w:val="c16"/>
    <w:basedOn w:val="Noklusjumarindkopasfonts"/>
    <w:rsid w:val="007A2D0F"/>
  </w:style>
  <w:style w:type="paragraph" w:customStyle="1" w:styleId="c17">
    <w:name w:val="c17"/>
    <w:basedOn w:val="Parastais"/>
    <w:rsid w:val="007A2D0F"/>
    <w:pPr>
      <w:spacing w:before="105" w:after="105"/>
    </w:pPr>
    <w:rPr>
      <w:lang w:val="lv-LV" w:eastAsia="lv-LV"/>
    </w:rPr>
  </w:style>
  <w:style w:type="character" w:customStyle="1" w:styleId="Virsraksts5Rakstz">
    <w:name w:val="Virsraksts 5 Rakstz."/>
    <w:basedOn w:val="Noklusjumarindkopasfonts"/>
    <w:link w:val="Virsraksts5"/>
    <w:rsid w:val="00FE798B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7746F0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semiHidden/>
    <w:unhideWhenUsed/>
    <w:rsid w:val="007746F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746F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746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746F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7746F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46F0"/>
    <w:rPr>
      <w:rFonts w:ascii="Tahoma" w:eastAsia="Times New Roman" w:hAnsi="Tahoma" w:cs="Tahoma"/>
      <w:sz w:val="16"/>
      <w:szCs w:val="16"/>
      <w:lang w:val="en-GB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B23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customStyle="1" w:styleId="Parasts1">
    <w:name w:val="Parasts1"/>
    <w:qFormat/>
    <w:rsid w:val="001B2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customStyle="1" w:styleId="NormalWeb1">
    <w:name w:val="Normal (Web)1"/>
    <w:basedOn w:val="Parasts1"/>
    <w:rsid w:val="001B23EC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lang w:eastAsia="en-US"/>
    </w:rPr>
  </w:style>
  <w:style w:type="paragraph" w:styleId="Pamattekstsaratkpi">
    <w:name w:val="Body Text Indent"/>
    <w:basedOn w:val="Parasts1"/>
    <w:link w:val="PamattekstsaratkpiRakstz"/>
    <w:semiHidden/>
    <w:unhideWhenUsed/>
    <w:rsid w:val="001B23EC"/>
    <w:pPr>
      <w:jc w:val="both"/>
    </w:pPr>
    <w:rPr>
      <w:b/>
      <w:color w:val="00000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1B23E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Pamattekstaatkpe3">
    <w:name w:val="Body Text Indent 3"/>
    <w:basedOn w:val="Parasts1"/>
    <w:link w:val="Pamattekstaatkpe3Rakstz"/>
    <w:semiHidden/>
    <w:unhideWhenUsed/>
    <w:rsid w:val="001B23EC"/>
    <w:pPr>
      <w:spacing w:after="120"/>
      <w:ind w:left="283"/>
    </w:pPr>
    <w:rPr>
      <w:sz w:val="16"/>
      <w:szCs w:val="16"/>
      <w:lang w:val="en-GB"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semiHidden/>
    <w:rsid w:val="001B23EC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Galvene">
    <w:name w:val="header"/>
    <w:basedOn w:val="Parastais"/>
    <w:link w:val="GalveneRakstz"/>
    <w:uiPriority w:val="99"/>
    <w:unhideWhenUsed/>
    <w:rsid w:val="001B23E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B23E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ais"/>
    <w:link w:val="KjeneRakstz"/>
    <w:uiPriority w:val="99"/>
    <w:unhideWhenUsed/>
    <w:rsid w:val="001B23E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B23E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nod">
    <w:name w:val="naisnod"/>
    <w:basedOn w:val="Parastais"/>
    <w:rsid w:val="001B23EC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C2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B23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FE79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A2D0F"/>
    <w:pPr>
      <w:ind w:left="720"/>
      <w:contextualSpacing/>
    </w:pPr>
  </w:style>
  <w:style w:type="paragraph" w:customStyle="1" w:styleId="c13">
    <w:name w:val="c13"/>
    <w:basedOn w:val="Parasts"/>
    <w:rsid w:val="007A2D0F"/>
    <w:pPr>
      <w:spacing w:before="105" w:after="105"/>
    </w:pPr>
    <w:rPr>
      <w:lang w:val="lv-LV" w:eastAsia="lv-LV"/>
    </w:rPr>
  </w:style>
  <w:style w:type="character" w:customStyle="1" w:styleId="c10">
    <w:name w:val="c10"/>
    <w:basedOn w:val="Noklusjumarindkopasfonts"/>
    <w:rsid w:val="007A2D0F"/>
  </w:style>
  <w:style w:type="character" w:customStyle="1" w:styleId="c11">
    <w:name w:val="c11"/>
    <w:basedOn w:val="Noklusjumarindkopasfonts"/>
    <w:rsid w:val="007A2D0F"/>
  </w:style>
  <w:style w:type="character" w:customStyle="1" w:styleId="c12">
    <w:name w:val="c12"/>
    <w:basedOn w:val="Noklusjumarindkopasfonts"/>
    <w:rsid w:val="007A2D0F"/>
  </w:style>
  <w:style w:type="character" w:customStyle="1" w:styleId="c14">
    <w:name w:val="c14"/>
    <w:basedOn w:val="Noklusjumarindkopasfonts"/>
    <w:rsid w:val="007A2D0F"/>
  </w:style>
  <w:style w:type="character" w:customStyle="1" w:styleId="c15">
    <w:name w:val="c15"/>
    <w:basedOn w:val="Noklusjumarindkopasfonts"/>
    <w:rsid w:val="007A2D0F"/>
  </w:style>
  <w:style w:type="character" w:customStyle="1" w:styleId="c16">
    <w:name w:val="c16"/>
    <w:basedOn w:val="Noklusjumarindkopasfonts"/>
    <w:rsid w:val="007A2D0F"/>
  </w:style>
  <w:style w:type="paragraph" w:customStyle="1" w:styleId="c17">
    <w:name w:val="c17"/>
    <w:basedOn w:val="Parasts"/>
    <w:rsid w:val="007A2D0F"/>
    <w:pPr>
      <w:spacing w:before="105" w:after="105"/>
    </w:pPr>
    <w:rPr>
      <w:lang w:val="lv-LV" w:eastAsia="lv-LV"/>
    </w:rPr>
  </w:style>
  <w:style w:type="character" w:customStyle="1" w:styleId="Virsraksts5Rakstz">
    <w:name w:val="Virsraksts 5 Rakstz."/>
    <w:basedOn w:val="Noklusjumarindkopasfonts"/>
    <w:link w:val="Virsraksts5"/>
    <w:rsid w:val="00FE798B"/>
    <w:rPr>
      <w:rFonts w:ascii="Calibri" w:eastAsia="Times New Roman" w:hAnsi="Calibri" w:cs="Times New Roman"/>
      <w:b/>
      <w:bCs/>
      <w:i/>
      <w:iCs/>
      <w:sz w:val="26"/>
      <w:szCs w:val="26"/>
      <w:lang w:val="en-GB" w:eastAsia="x-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7746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746F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746F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746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746F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746F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46F0"/>
    <w:rPr>
      <w:rFonts w:ascii="Tahoma" w:eastAsia="Times New Roman" w:hAnsi="Tahoma" w:cs="Tahoma"/>
      <w:sz w:val="16"/>
      <w:szCs w:val="16"/>
      <w:lang w:val="en-GB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B23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customStyle="1" w:styleId="Parasts1">
    <w:name w:val="Parasts1"/>
    <w:qFormat/>
    <w:rsid w:val="001B2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customStyle="1" w:styleId="NormalWeb1">
    <w:name w:val="Normal (Web)1"/>
    <w:basedOn w:val="Parasts1"/>
    <w:rsid w:val="001B23EC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lang w:eastAsia="en-US"/>
    </w:rPr>
  </w:style>
  <w:style w:type="paragraph" w:styleId="Pamattekstsaratkpi">
    <w:name w:val="Body Text Indent"/>
    <w:basedOn w:val="Parasts1"/>
    <w:link w:val="PamattekstsaratkpiRakstz"/>
    <w:semiHidden/>
    <w:unhideWhenUsed/>
    <w:rsid w:val="001B23EC"/>
    <w:pPr>
      <w:jc w:val="both"/>
    </w:pPr>
    <w:rPr>
      <w:b/>
      <w:color w:val="00000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1B23E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Pamattekstaatkpe3">
    <w:name w:val="Body Text Indent 3"/>
    <w:basedOn w:val="Parasts1"/>
    <w:link w:val="Pamattekstaatkpe3Rakstz"/>
    <w:semiHidden/>
    <w:unhideWhenUsed/>
    <w:rsid w:val="001B23EC"/>
    <w:pPr>
      <w:spacing w:after="120"/>
      <w:ind w:left="283"/>
    </w:pPr>
    <w:rPr>
      <w:sz w:val="16"/>
      <w:szCs w:val="16"/>
      <w:lang w:val="en-GB"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semiHidden/>
    <w:rsid w:val="001B23EC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1B23E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B23E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1B23E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B23E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nod">
    <w:name w:val="naisnod"/>
    <w:basedOn w:val="Parasts"/>
    <w:rsid w:val="001B23EC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340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1339">
              <w:marLeft w:val="0"/>
              <w:marRight w:val="0"/>
              <w:marTop w:val="0"/>
              <w:marBottom w:val="0"/>
              <w:divBdr>
                <w:top w:val="single" w:sz="6" w:space="11" w:color="CECECE"/>
                <w:left w:val="single" w:sz="6" w:space="11" w:color="CECECE"/>
                <w:bottom w:val="single" w:sz="6" w:space="11" w:color="CECECE"/>
                <w:right w:val="single" w:sz="6" w:space="11" w:color="CECECE"/>
              </w:divBdr>
              <w:divsChild>
                <w:div w:id="318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3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8D5C48735B0EB4E824764C6F04B4EE8" ma:contentTypeVersion="2" ma:contentTypeDescription="Izveidot jaunu dokumentu." ma:contentTypeScope="" ma:versionID="faa3dceea36924e441b32997d343b4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9dc6d94810d549899ad4aaecabc41f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F07F-58E8-46A4-B958-30570754C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A7705D-D184-48BA-BD09-07F99BF57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B2302C-3C08-4B6D-BC49-18835F4BB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99E1C0-F670-4E05-806F-6C5E900E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Grozījumi Ministru kabineta 2004.gada 8.marta noteikumos Nr.127„Rīgas vēsturiskā centra saglabāšanas un aizsardzības noteikumi”</vt:lpstr>
    </vt:vector>
  </TitlesOfParts>
  <Company>Rīgas Dome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2004.gada 8.marta noteikumos Nr.127„Rīgas vēsturiskā centra saglabāšanas un aizsardzības noteikumi”</dc:title>
  <dc:subject>Ministru kabineta noteikumu projekts </dc:subject>
  <dc:creator>Juris Dambis</dc:creator>
  <cp:keywords>KMNot_150118_127</cp:keywords>
  <dc:description>J.Dambis, 67213113
Juris.Dambis@mantojums.lv</dc:description>
  <cp:lastModifiedBy>inesed</cp:lastModifiedBy>
  <cp:revision>27</cp:revision>
  <cp:lastPrinted>2017-10-31T11:02:00Z</cp:lastPrinted>
  <dcterms:created xsi:type="dcterms:W3CDTF">2017-12-01T13:52:00Z</dcterms:created>
  <dcterms:modified xsi:type="dcterms:W3CDTF">2018-01-15T13:35:00Z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0x010100C8D5C48735B0EB4E824764C6F04B4EE8</vt:lpwstr>
  </property>
</Properties>
</file>